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3FA34" w14:textId="076C9BD0"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CF7EAC">
        <w:rPr>
          <w:rFonts w:cs="Arial"/>
          <w:sz w:val="24"/>
          <w:szCs w:val="24"/>
        </w:rPr>
        <w:t>8</w:t>
      </w:r>
      <w:r w:rsidR="00BF312E">
        <w:rPr>
          <w:rFonts w:cs="Arial"/>
          <w:sz w:val="24"/>
          <w:szCs w:val="24"/>
        </w:rPr>
        <w:t>-e</w:t>
      </w:r>
      <w:r w:rsidRPr="002D6524">
        <w:rPr>
          <w:rFonts w:cs="Arial"/>
          <w:noProof w:val="0"/>
          <w:sz w:val="24"/>
        </w:rPr>
        <w:tab/>
      </w:r>
      <w:r w:rsidRPr="002D6524">
        <w:rPr>
          <w:rFonts w:cs="Arial"/>
          <w:noProof w:val="0"/>
          <w:sz w:val="24"/>
        </w:rPr>
        <w:tab/>
      </w:r>
      <w:r w:rsidR="00600C97" w:rsidRPr="00600C97">
        <w:rPr>
          <w:rFonts w:cs="Arial"/>
          <w:noProof w:val="0"/>
          <w:sz w:val="24"/>
        </w:rPr>
        <w:t>R4-2101242</w:t>
      </w:r>
    </w:p>
    <w:p w14:paraId="2CA9B588" w14:textId="5D954EFA" w:rsidR="00217CB5" w:rsidRPr="000F6D9F" w:rsidRDefault="00217CB5" w:rsidP="00217CB5">
      <w:pPr>
        <w:pStyle w:val="Header"/>
        <w:tabs>
          <w:tab w:val="right" w:pos="8280"/>
          <w:tab w:val="right" w:pos="9639"/>
        </w:tabs>
        <w:jc w:val="both"/>
        <w:rPr>
          <w:rFonts w:cs="Arial"/>
          <w:sz w:val="24"/>
          <w:szCs w:val="24"/>
        </w:rPr>
      </w:pPr>
      <w:r w:rsidRPr="000F6D9F">
        <w:rPr>
          <w:rFonts w:cs="Arial"/>
          <w:sz w:val="24"/>
          <w:szCs w:val="24"/>
        </w:rPr>
        <w:t xml:space="preserve">E-meeting, </w:t>
      </w:r>
      <w:r>
        <w:rPr>
          <w:rFonts w:cs="Arial"/>
          <w:sz w:val="24"/>
          <w:szCs w:val="24"/>
        </w:rPr>
        <w:t xml:space="preserve">25 </w:t>
      </w:r>
      <w:r w:rsidR="00600C97">
        <w:rPr>
          <w:rFonts w:cs="Arial"/>
          <w:sz w:val="24"/>
          <w:szCs w:val="24"/>
        </w:rPr>
        <w:t>January</w:t>
      </w:r>
      <w:r w:rsidRPr="000F6D9F">
        <w:rPr>
          <w:rFonts w:cs="Arial"/>
          <w:sz w:val="24"/>
          <w:szCs w:val="24"/>
        </w:rPr>
        <w:t xml:space="preserve"> – </w:t>
      </w:r>
      <w:r>
        <w:rPr>
          <w:rFonts w:cs="Arial"/>
          <w:sz w:val="24"/>
          <w:szCs w:val="24"/>
        </w:rPr>
        <w:t>5</w:t>
      </w:r>
      <w:r w:rsidRPr="000F6D9F">
        <w:rPr>
          <w:rFonts w:cs="Arial"/>
          <w:sz w:val="24"/>
          <w:szCs w:val="24"/>
        </w:rPr>
        <w:t xml:space="preserve"> </w:t>
      </w:r>
      <w:r>
        <w:rPr>
          <w:rFonts w:cs="Arial"/>
          <w:sz w:val="24"/>
          <w:szCs w:val="24"/>
        </w:rPr>
        <w:t>February</w:t>
      </w:r>
      <w:r w:rsidRPr="000F6D9F">
        <w:rPr>
          <w:rFonts w:cs="Arial"/>
          <w:sz w:val="24"/>
          <w:szCs w:val="24"/>
        </w:rPr>
        <w:t>, 202</w:t>
      </w:r>
      <w:r>
        <w:rPr>
          <w:rFonts w:cs="Arial"/>
          <w:sz w:val="24"/>
          <w:szCs w:val="24"/>
        </w:rPr>
        <w:t>1</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6F314EE7"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911006">
        <w:rPr>
          <w:rFonts w:ascii="Arial" w:hAnsi="Arial" w:cs="Arial"/>
          <w:b/>
          <w:sz w:val="24"/>
        </w:rPr>
        <w:t>7</w:t>
      </w:r>
      <w:r w:rsidR="0004493C" w:rsidRPr="0004493C">
        <w:rPr>
          <w:rFonts w:ascii="Arial" w:hAnsi="Arial" w:cs="Arial"/>
          <w:b/>
          <w:sz w:val="24"/>
        </w:rPr>
        <w:t>.</w:t>
      </w:r>
      <w:r w:rsidR="00911006">
        <w:rPr>
          <w:rFonts w:ascii="Arial" w:hAnsi="Arial" w:cs="Arial"/>
          <w:b/>
          <w:sz w:val="24"/>
        </w:rPr>
        <w:t>8</w:t>
      </w:r>
      <w:r w:rsidR="0004493C" w:rsidRPr="0004493C">
        <w:rPr>
          <w:rFonts w:ascii="Arial" w:hAnsi="Arial" w:cs="Arial"/>
          <w:b/>
          <w:sz w:val="24"/>
        </w:rPr>
        <w:t>.1.1</w:t>
      </w:r>
      <w:r w:rsidR="00911006">
        <w:rPr>
          <w:rFonts w:ascii="Arial" w:hAnsi="Arial" w:cs="Arial"/>
          <w:b/>
          <w:sz w:val="24"/>
        </w:rPr>
        <w:t>.</w:t>
      </w:r>
      <w:r w:rsidR="00EA7D57">
        <w:rPr>
          <w:rFonts w:ascii="Arial" w:hAnsi="Arial" w:cs="Arial"/>
          <w:b/>
          <w:sz w:val="24"/>
        </w:rPr>
        <w:t>2</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503F6488"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600C97" w:rsidRPr="00600C97">
        <w:rPr>
          <w:rFonts w:ascii="Arial" w:hAnsi="Arial" w:cs="Arial"/>
          <w:b/>
          <w:sz w:val="24"/>
        </w:rPr>
        <w:t>Discussion on URLLC Ultra-low BLER CQI requirements</w:t>
      </w:r>
    </w:p>
    <w:p w14:paraId="027A59D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2AD5D5EA" w14:textId="77777777" w:rsidR="004B515E" w:rsidRPr="00146B4F" w:rsidRDefault="004B515E" w:rsidP="00732666">
      <w:pPr>
        <w:pStyle w:val="Heading1"/>
      </w:pPr>
      <w:r w:rsidRPr="00146B4F">
        <w:t>Introduction</w:t>
      </w:r>
    </w:p>
    <w:p w14:paraId="6ECFCA7B" w14:textId="3E0C140E" w:rsidR="00695000" w:rsidRDefault="00D86B9D" w:rsidP="00CF667C">
      <w:pPr>
        <w:jc w:val="both"/>
      </w:pPr>
      <w:r>
        <w:t xml:space="preserve">In the previous RAN4 meeting </w:t>
      </w:r>
      <w:r w:rsidR="003C54BA">
        <w:t xml:space="preserve">a </w:t>
      </w:r>
      <w:r w:rsidR="00911006">
        <w:t>w</w:t>
      </w:r>
      <w:r w:rsidR="00911006" w:rsidRPr="00911006">
        <w:t xml:space="preserve">ay </w:t>
      </w:r>
      <w:r w:rsidR="00911006">
        <w:t>f</w:t>
      </w:r>
      <w:r w:rsidR="00911006" w:rsidRPr="00911006">
        <w:t>orward on ultra-low BLER</w:t>
      </w:r>
      <w:r w:rsidR="005C2EF2">
        <w:t xml:space="preserve"> CQI</w:t>
      </w:r>
      <w:r w:rsidR="00911006" w:rsidRPr="00911006">
        <w:t xml:space="preserve"> requirements</w:t>
      </w:r>
      <w:r w:rsidR="00911006">
        <w:t xml:space="preserve"> </w:t>
      </w:r>
      <w:r>
        <w:t xml:space="preserve">was approved </w:t>
      </w:r>
      <w:r w:rsidR="00732666">
        <w:fldChar w:fldCharType="begin"/>
      </w:r>
      <w:r w:rsidR="00732666">
        <w:instrText xml:space="preserve"> REF _Ref36802365 \n \h </w:instrText>
      </w:r>
      <w:r w:rsidR="00732666">
        <w:fldChar w:fldCharType="separate"/>
      </w:r>
      <w:r w:rsidR="00695000">
        <w:t>[1]</w:t>
      </w:r>
      <w:r w:rsidR="00732666">
        <w:fldChar w:fldCharType="end"/>
      </w:r>
      <w:r w:rsidR="0069500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95000" w14:paraId="16BDF919" w14:textId="77777777" w:rsidTr="0063655B">
        <w:tc>
          <w:tcPr>
            <w:tcW w:w="9855" w:type="dxa"/>
            <w:shd w:val="clear" w:color="auto" w:fill="auto"/>
          </w:tcPr>
          <w:p w14:paraId="7DB2D98D" w14:textId="77777777" w:rsidR="003F6482" w:rsidRPr="003F6482" w:rsidRDefault="003F6482" w:rsidP="003F6482">
            <w:pPr>
              <w:numPr>
                <w:ilvl w:val="0"/>
                <w:numId w:val="7"/>
              </w:numPr>
              <w:tabs>
                <w:tab w:val="num" w:pos="2160"/>
                <w:tab w:val="num" w:pos="2880"/>
              </w:tabs>
              <w:spacing w:before="60" w:after="60" w:line="280" w:lineRule="atLeast"/>
              <w:jc w:val="both"/>
              <w:rPr>
                <w:i/>
                <w:lang w:val="en-US"/>
              </w:rPr>
            </w:pPr>
            <w:r w:rsidRPr="003F6482">
              <w:rPr>
                <w:i/>
              </w:rPr>
              <w:t xml:space="preserve">Issue 1 Confidence level and X:  </w:t>
            </w:r>
            <w:r w:rsidRPr="003F6482">
              <w:rPr>
                <w:i/>
                <w:lang w:val="en-US"/>
              </w:rPr>
              <w:t>Make decision in RAN4#98e</w:t>
            </w:r>
          </w:p>
          <w:p w14:paraId="5150E80A" w14:textId="77777777" w:rsidR="003F6482" w:rsidRPr="003F6482" w:rsidRDefault="003F6482" w:rsidP="003F6482">
            <w:pPr>
              <w:numPr>
                <w:ilvl w:val="1"/>
                <w:numId w:val="7"/>
              </w:numPr>
              <w:tabs>
                <w:tab w:val="num" w:pos="2160"/>
                <w:tab w:val="num" w:pos="2880"/>
              </w:tabs>
              <w:spacing w:before="60" w:after="60" w:line="280" w:lineRule="atLeast"/>
              <w:jc w:val="both"/>
              <w:rPr>
                <w:i/>
                <w:lang w:val="en-US"/>
              </w:rPr>
            </w:pPr>
            <w:r w:rsidRPr="003F6482">
              <w:rPr>
                <w:i/>
              </w:rPr>
              <w:t xml:space="preserve">Op1: 98.6% Confidence level with X = 0 dB </w:t>
            </w:r>
          </w:p>
          <w:p w14:paraId="27E29E2D" w14:textId="77777777" w:rsidR="003F6482" w:rsidRPr="003F6482" w:rsidRDefault="003F6482" w:rsidP="003F6482">
            <w:pPr>
              <w:numPr>
                <w:ilvl w:val="1"/>
                <w:numId w:val="7"/>
              </w:numPr>
              <w:tabs>
                <w:tab w:val="num" w:pos="2160"/>
                <w:tab w:val="num" w:pos="2880"/>
              </w:tabs>
              <w:spacing w:before="60" w:after="60" w:line="280" w:lineRule="atLeast"/>
              <w:jc w:val="both"/>
              <w:rPr>
                <w:i/>
                <w:lang w:val="en-US"/>
              </w:rPr>
            </w:pPr>
            <w:r w:rsidRPr="003F6482">
              <w:rPr>
                <w:i/>
              </w:rPr>
              <w:t xml:space="preserve">Op2: 99% Confidence level with X = 0 dB </w:t>
            </w:r>
          </w:p>
          <w:p w14:paraId="3BDAF652" w14:textId="77777777" w:rsidR="003F6482" w:rsidRPr="003F6482" w:rsidRDefault="003F6482" w:rsidP="003F6482">
            <w:pPr>
              <w:numPr>
                <w:ilvl w:val="1"/>
                <w:numId w:val="7"/>
              </w:numPr>
              <w:tabs>
                <w:tab w:val="num" w:pos="2160"/>
                <w:tab w:val="num" w:pos="2880"/>
              </w:tabs>
              <w:spacing w:before="60" w:after="60" w:line="280" w:lineRule="atLeast"/>
              <w:jc w:val="both"/>
              <w:rPr>
                <w:i/>
                <w:lang w:val="en-US"/>
              </w:rPr>
            </w:pPr>
            <w:r w:rsidRPr="003F6482">
              <w:rPr>
                <w:i/>
              </w:rPr>
              <w:t xml:space="preserve">Op3: 99.999% Confidence level with X = [0.5] dB </w:t>
            </w:r>
          </w:p>
          <w:p w14:paraId="5A2876B0" w14:textId="77777777" w:rsidR="003F6482" w:rsidRPr="003F6482" w:rsidRDefault="003F6482" w:rsidP="003F6482">
            <w:pPr>
              <w:numPr>
                <w:ilvl w:val="0"/>
                <w:numId w:val="7"/>
              </w:numPr>
              <w:tabs>
                <w:tab w:val="num" w:pos="2160"/>
                <w:tab w:val="num" w:pos="2880"/>
              </w:tabs>
              <w:spacing w:before="60" w:after="60" w:line="280" w:lineRule="atLeast"/>
              <w:jc w:val="both"/>
              <w:rPr>
                <w:i/>
                <w:lang w:val="en-US"/>
              </w:rPr>
            </w:pPr>
            <w:r w:rsidRPr="003F6482">
              <w:rPr>
                <w:i/>
              </w:rPr>
              <w:t>Issue 2: CQI Lower bound</w:t>
            </w:r>
          </w:p>
          <w:p w14:paraId="5D5E220A" w14:textId="77777777" w:rsidR="003F6482" w:rsidRPr="003F6482" w:rsidRDefault="003F6482" w:rsidP="003F6482">
            <w:pPr>
              <w:numPr>
                <w:ilvl w:val="1"/>
                <w:numId w:val="7"/>
              </w:numPr>
              <w:tabs>
                <w:tab w:val="num" w:pos="2160"/>
                <w:tab w:val="num" w:pos="2880"/>
              </w:tabs>
              <w:spacing w:before="60" w:after="60" w:line="280" w:lineRule="atLeast"/>
              <w:jc w:val="both"/>
              <w:rPr>
                <w:i/>
                <w:lang w:val="en-US"/>
              </w:rPr>
            </w:pPr>
            <w:r w:rsidRPr="003F6482">
              <w:rPr>
                <w:i/>
              </w:rPr>
              <w:t>Option 1: Lower bound</w:t>
            </w:r>
          </w:p>
          <w:p w14:paraId="7F4CCD3E" w14:textId="77777777" w:rsidR="003F6482" w:rsidRPr="003F6482" w:rsidRDefault="003F6482" w:rsidP="003F6482">
            <w:pPr>
              <w:numPr>
                <w:ilvl w:val="1"/>
                <w:numId w:val="7"/>
              </w:numPr>
              <w:tabs>
                <w:tab w:val="num" w:pos="2160"/>
                <w:tab w:val="num" w:pos="2880"/>
              </w:tabs>
              <w:spacing w:before="60" w:after="60" w:line="280" w:lineRule="atLeast"/>
              <w:jc w:val="both"/>
              <w:rPr>
                <w:i/>
                <w:lang w:val="en-US"/>
              </w:rPr>
            </w:pPr>
            <w:r w:rsidRPr="003F6482">
              <w:rPr>
                <w:i/>
              </w:rPr>
              <w:t>Option 2: No lower bound</w:t>
            </w:r>
          </w:p>
          <w:p w14:paraId="406ACE24" w14:textId="77777777" w:rsidR="003F6482" w:rsidRPr="003F6482" w:rsidRDefault="003F6482" w:rsidP="003F6482">
            <w:pPr>
              <w:numPr>
                <w:ilvl w:val="0"/>
                <w:numId w:val="7"/>
              </w:numPr>
              <w:tabs>
                <w:tab w:val="num" w:pos="2160"/>
                <w:tab w:val="num" w:pos="2880"/>
              </w:tabs>
              <w:spacing w:before="60" w:after="60" w:line="280" w:lineRule="atLeast"/>
              <w:jc w:val="both"/>
              <w:rPr>
                <w:i/>
                <w:lang w:val="en-US"/>
              </w:rPr>
            </w:pPr>
            <w:r w:rsidRPr="003F6482">
              <w:rPr>
                <w:i/>
              </w:rPr>
              <w:t xml:space="preserve">Issue 3: </w:t>
            </w:r>
            <w:r w:rsidRPr="003F6482">
              <w:rPr>
                <w:i/>
                <w:lang w:val="en-US"/>
              </w:rPr>
              <w:t xml:space="preserve">FFS 1 or </w:t>
            </w:r>
            <w:r w:rsidRPr="003F6482">
              <w:rPr>
                <w:i/>
              </w:rPr>
              <w:t>2 SNR test points</w:t>
            </w:r>
          </w:p>
          <w:p w14:paraId="5C73166A" w14:textId="77777777" w:rsidR="003F6482" w:rsidRPr="003F6482" w:rsidRDefault="003F6482" w:rsidP="003F6482">
            <w:pPr>
              <w:numPr>
                <w:ilvl w:val="1"/>
                <w:numId w:val="7"/>
              </w:numPr>
              <w:tabs>
                <w:tab w:val="num" w:pos="2160"/>
                <w:tab w:val="num" w:pos="2880"/>
              </w:tabs>
              <w:spacing w:before="60" w:after="60" w:line="280" w:lineRule="atLeast"/>
              <w:jc w:val="both"/>
              <w:rPr>
                <w:i/>
                <w:lang w:val="en-US"/>
              </w:rPr>
            </w:pPr>
            <w:r w:rsidRPr="003F6482">
              <w:rPr>
                <w:i/>
              </w:rPr>
              <w:t xml:space="preserve">2 SNR test points means that two SNR pairs are defined and that the UE must pass at both SNR </w:t>
            </w:r>
            <w:r w:rsidRPr="003F6482">
              <w:rPr>
                <w:i/>
                <w:lang w:val="en-US"/>
              </w:rPr>
              <w:t>pairs</w:t>
            </w:r>
          </w:p>
          <w:p w14:paraId="462FCA75" w14:textId="77777777" w:rsidR="003F6482" w:rsidRPr="003F6482" w:rsidRDefault="003F6482" w:rsidP="003F6482">
            <w:pPr>
              <w:numPr>
                <w:ilvl w:val="1"/>
                <w:numId w:val="7"/>
              </w:numPr>
              <w:tabs>
                <w:tab w:val="num" w:pos="2160"/>
                <w:tab w:val="num" w:pos="2880"/>
              </w:tabs>
              <w:spacing w:before="60" w:after="60" w:line="280" w:lineRule="atLeast"/>
              <w:jc w:val="both"/>
              <w:rPr>
                <w:i/>
                <w:lang w:val="en-US"/>
              </w:rPr>
            </w:pPr>
            <w:r w:rsidRPr="003F6482">
              <w:rPr>
                <w:i/>
              </w:rPr>
              <w:t xml:space="preserve">Companies are requested to provide views on whether to define 1 </w:t>
            </w:r>
            <w:r w:rsidRPr="003F6482">
              <w:rPr>
                <w:i/>
                <w:lang w:val="en-US"/>
              </w:rPr>
              <w:t>or</w:t>
            </w:r>
            <w:r w:rsidRPr="003F6482">
              <w:rPr>
                <w:i/>
              </w:rPr>
              <w:t xml:space="preserve"> 2 SNR </w:t>
            </w:r>
            <w:r w:rsidRPr="003F6482">
              <w:rPr>
                <w:i/>
                <w:lang w:val="en-US"/>
              </w:rPr>
              <w:t xml:space="preserve">pairs </w:t>
            </w:r>
            <w:r w:rsidRPr="003F6482">
              <w:rPr>
                <w:i/>
              </w:rPr>
              <w:t>at the next meeting</w:t>
            </w:r>
          </w:p>
          <w:p w14:paraId="3276BE33" w14:textId="77777777" w:rsidR="003F6482" w:rsidRPr="003F6482" w:rsidRDefault="003F6482" w:rsidP="003F6482">
            <w:pPr>
              <w:numPr>
                <w:ilvl w:val="0"/>
                <w:numId w:val="7"/>
              </w:numPr>
              <w:tabs>
                <w:tab w:val="num" w:pos="2160"/>
                <w:tab w:val="num" w:pos="2880"/>
              </w:tabs>
              <w:spacing w:before="60" w:after="60" w:line="280" w:lineRule="atLeast"/>
              <w:jc w:val="both"/>
              <w:rPr>
                <w:i/>
                <w:lang w:val="en-US"/>
              </w:rPr>
            </w:pPr>
            <w:r w:rsidRPr="003F6482">
              <w:rPr>
                <w:i/>
              </w:rPr>
              <w:t xml:space="preserve">Issue 4: Applicability rule for FMCS and CQI </w:t>
            </w:r>
            <w:r w:rsidRPr="003F6482">
              <w:rPr>
                <w:i/>
                <w:lang w:val="en-US"/>
              </w:rPr>
              <w:t>if op3 in issue 1 agreed</w:t>
            </w:r>
          </w:p>
          <w:p w14:paraId="106B8040" w14:textId="77777777" w:rsidR="003F6482" w:rsidRPr="003F6482" w:rsidRDefault="003F6482" w:rsidP="003F6482">
            <w:pPr>
              <w:numPr>
                <w:ilvl w:val="1"/>
                <w:numId w:val="7"/>
              </w:numPr>
              <w:tabs>
                <w:tab w:val="num" w:pos="2160"/>
                <w:tab w:val="num" w:pos="2880"/>
              </w:tabs>
              <w:spacing w:before="60" w:after="60" w:line="280" w:lineRule="atLeast"/>
              <w:jc w:val="both"/>
              <w:rPr>
                <w:i/>
                <w:lang w:val="en-US"/>
              </w:rPr>
            </w:pPr>
            <w:r w:rsidRPr="003F6482">
              <w:rPr>
                <w:i/>
              </w:rPr>
              <w:t xml:space="preserve">Option 1: Define applicability rule </w:t>
            </w:r>
          </w:p>
          <w:p w14:paraId="0723C2F0" w14:textId="77777777" w:rsidR="003F6482" w:rsidRPr="003F6482" w:rsidRDefault="003F6482" w:rsidP="003F6482">
            <w:pPr>
              <w:numPr>
                <w:ilvl w:val="1"/>
                <w:numId w:val="7"/>
              </w:numPr>
              <w:tabs>
                <w:tab w:val="num" w:pos="2160"/>
                <w:tab w:val="num" w:pos="2880"/>
              </w:tabs>
              <w:spacing w:before="60" w:after="60" w:line="280" w:lineRule="atLeast"/>
              <w:jc w:val="both"/>
              <w:rPr>
                <w:i/>
                <w:lang w:val="en-US"/>
              </w:rPr>
            </w:pPr>
            <w:r w:rsidRPr="003F6482">
              <w:rPr>
                <w:i/>
              </w:rPr>
              <w:t>Option 2: No applicability rule</w:t>
            </w:r>
          </w:p>
          <w:p w14:paraId="7AF15104" w14:textId="038E4013" w:rsidR="00695000" w:rsidRPr="003F6482" w:rsidRDefault="003F6482" w:rsidP="003F6482">
            <w:pPr>
              <w:numPr>
                <w:ilvl w:val="0"/>
                <w:numId w:val="7"/>
              </w:numPr>
              <w:tabs>
                <w:tab w:val="num" w:pos="2160"/>
                <w:tab w:val="num" w:pos="2880"/>
              </w:tabs>
              <w:spacing w:before="60" w:after="60" w:line="280" w:lineRule="atLeast"/>
              <w:jc w:val="both"/>
              <w:rPr>
                <w:i/>
                <w:lang w:val="en-US"/>
              </w:rPr>
            </w:pPr>
            <w:r w:rsidRPr="003F6482">
              <w:rPr>
                <w:i/>
                <w:lang w:val="en-US"/>
              </w:rPr>
              <w:t>Companies are encouraged to bring simulation results for BLER and CQI reporting with 0.5dB step to discuss the feasibility of X=[0.5]dB</w:t>
            </w:r>
            <w:r w:rsidR="00695000" w:rsidRPr="003F6482">
              <w:rPr>
                <w:i/>
                <w:lang w:val="sv-SE"/>
              </w:rPr>
              <w:t xml:space="preserve"> </w:t>
            </w:r>
          </w:p>
        </w:tc>
      </w:tr>
    </w:tbl>
    <w:p w14:paraId="35F5E36A" w14:textId="0070591C" w:rsidR="00D86B9D" w:rsidRDefault="00D86B9D" w:rsidP="00CF667C">
      <w:pPr>
        <w:jc w:val="both"/>
      </w:pPr>
      <w:r>
        <w:t xml:space="preserve">In this paper we provide </w:t>
      </w:r>
      <w:r w:rsidR="00695000">
        <w:t xml:space="preserve">our view on CQI requirements </w:t>
      </w:r>
      <w:r w:rsidR="006815C0">
        <w:t xml:space="preserve">for </w:t>
      </w:r>
      <w:r w:rsidR="00695000">
        <w:t>ultra-low BLER</w:t>
      </w:r>
      <w:r>
        <w:t>.</w:t>
      </w:r>
    </w:p>
    <w:p w14:paraId="024BB9F6" w14:textId="77777777" w:rsidR="00CF667C" w:rsidRPr="00146B4F" w:rsidRDefault="00CF667C" w:rsidP="00732666">
      <w:pPr>
        <w:pStyle w:val="Heading1"/>
      </w:pPr>
      <w:r>
        <w:t>Discussion</w:t>
      </w:r>
    </w:p>
    <w:p w14:paraId="507592BD" w14:textId="7EE8B09C" w:rsidR="00477D55" w:rsidRDefault="00C22290" w:rsidP="00751B1B">
      <w:pPr>
        <w:jc w:val="both"/>
        <w:rPr>
          <w:lang w:eastAsia="ja-JP" w:bidi="hi-IN"/>
        </w:rPr>
      </w:pPr>
      <w:r>
        <w:rPr>
          <w:lang w:eastAsia="ja-JP" w:bidi="hi-IN"/>
        </w:rPr>
        <w:t xml:space="preserve">One of the open questions is </w:t>
      </w:r>
      <w:r w:rsidR="00892378">
        <w:rPr>
          <w:lang w:eastAsia="ja-JP" w:bidi="hi-IN"/>
        </w:rPr>
        <w:t xml:space="preserve">where to use SNR shift X = 0.5 dB for CQI requirements. </w:t>
      </w:r>
      <w:r w:rsidR="008860FC">
        <w:rPr>
          <w:lang w:eastAsia="ja-JP" w:bidi="hi-IN"/>
        </w:rPr>
        <w:t xml:space="preserve">Details of using of non-zero X for CQI requirements are described in the following paper </w:t>
      </w:r>
      <w:r w:rsidR="008860FC">
        <w:rPr>
          <w:lang w:eastAsia="ja-JP" w:bidi="hi-IN"/>
        </w:rPr>
        <w:fldChar w:fldCharType="begin"/>
      </w:r>
      <w:r w:rsidR="008860FC">
        <w:rPr>
          <w:lang w:eastAsia="ja-JP" w:bidi="hi-IN"/>
        </w:rPr>
        <w:instrText xml:space="preserve"> REF _Ref61547128 \r \h </w:instrText>
      </w:r>
      <w:r w:rsidR="008860FC">
        <w:rPr>
          <w:lang w:eastAsia="ja-JP" w:bidi="hi-IN"/>
        </w:rPr>
      </w:r>
      <w:r w:rsidR="008860FC">
        <w:rPr>
          <w:lang w:eastAsia="ja-JP" w:bidi="hi-IN"/>
        </w:rPr>
        <w:fldChar w:fldCharType="separate"/>
      </w:r>
      <w:r w:rsidR="008860FC">
        <w:rPr>
          <w:lang w:eastAsia="ja-JP" w:bidi="hi-IN"/>
        </w:rPr>
        <w:t>[2]</w:t>
      </w:r>
      <w:r w:rsidR="008860FC">
        <w:rPr>
          <w:lang w:eastAsia="ja-JP" w:bidi="hi-IN"/>
        </w:rPr>
        <w:fldChar w:fldCharType="end"/>
      </w:r>
      <w:r w:rsidR="008860FC">
        <w:rPr>
          <w:lang w:eastAsia="ja-JP" w:bidi="hi-IN"/>
        </w:rPr>
        <w:t xml:space="preserve">. Based on </w:t>
      </w:r>
      <w:r w:rsidR="00171A12">
        <w:rPr>
          <w:lang w:eastAsia="ja-JP" w:bidi="hi-IN"/>
        </w:rPr>
        <w:t xml:space="preserve">this procedure, Median CQI search </w:t>
      </w:r>
      <w:r w:rsidR="004A0059">
        <w:rPr>
          <w:lang w:eastAsia="ja-JP" w:bidi="hi-IN"/>
        </w:rPr>
        <w:t>is</w:t>
      </w:r>
      <w:r w:rsidR="00171A12">
        <w:rPr>
          <w:lang w:eastAsia="ja-JP" w:bidi="hi-IN"/>
        </w:rPr>
        <w:t xml:space="preserve"> applied for SNR = </w:t>
      </w:r>
      <w:r w:rsidR="002B1949">
        <w:rPr>
          <w:lang w:eastAsia="ja-JP" w:bidi="hi-IN"/>
        </w:rPr>
        <w:t xml:space="preserve">Y – X dB and BLER </w:t>
      </w:r>
      <w:r w:rsidR="009217E4">
        <w:rPr>
          <w:lang w:eastAsia="ja-JP" w:bidi="hi-IN"/>
        </w:rPr>
        <w:t xml:space="preserve">check </w:t>
      </w:r>
      <w:r w:rsidR="004A0059">
        <w:rPr>
          <w:lang w:eastAsia="ja-JP" w:bidi="hi-IN"/>
        </w:rPr>
        <w:t xml:space="preserve">is applied for SNR = Y dB. </w:t>
      </w:r>
    </w:p>
    <w:p w14:paraId="3FCC585E" w14:textId="16F21981" w:rsidR="00D20511" w:rsidRDefault="00077679" w:rsidP="00751B1B">
      <w:pPr>
        <w:jc w:val="both"/>
        <w:rPr>
          <w:lang w:eastAsia="ja-JP" w:bidi="hi-IN"/>
        </w:rPr>
      </w:pPr>
      <w:r>
        <w:rPr>
          <w:lang w:eastAsia="ja-JP" w:bidi="hi-IN"/>
        </w:rPr>
        <w:t xml:space="preserve">In </w:t>
      </w:r>
      <w:r>
        <w:rPr>
          <w:lang w:eastAsia="ja-JP" w:bidi="hi-IN"/>
        </w:rPr>
        <w:fldChar w:fldCharType="begin"/>
      </w:r>
      <w:r>
        <w:rPr>
          <w:lang w:eastAsia="ja-JP" w:bidi="hi-IN"/>
        </w:rPr>
        <w:instrText xml:space="preserve"> REF _Ref61549380 \h </w:instrText>
      </w:r>
      <w:r>
        <w:rPr>
          <w:lang w:eastAsia="ja-JP" w:bidi="hi-IN"/>
        </w:rPr>
      </w:r>
      <w:r>
        <w:rPr>
          <w:lang w:eastAsia="ja-JP" w:bidi="hi-IN"/>
        </w:rPr>
        <w:fldChar w:fldCharType="separate"/>
      </w:r>
      <w:r>
        <w:t xml:space="preserve">Figure </w:t>
      </w:r>
      <w:r>
        <w:rPr>
          <w:noProof/>
        </w:rPr>
        <w:t>1</w:t>
      </w:r>
      <w:r>
        <w:rPr>
          <w:lang w:eastAsia="ja-JP" w:bidi="hi-IN"/>
        </w:rPr>
        <w:fldChar w:fldCharType="end"/>
      </w:r>
      <w:r>
        <w:rPr>
          <w:lang w:eastAsia="ja-JP" w:bidi="hi-IN"/>
        </w:rPr>
        <w:t xml:space="preserve"> we provide link level results </w:t>
      </w:r>
      <w:r w:rsidR="00827FBE">
        <w:rPr>
          <w:lang w:eastAsia="ja-JP" w:bidi="hi-IN"/>
        </w:rPr>
        <w:t xml:space="preserve">with different MCS values. In </w:t>
      </w:r>
      <w:r w:rsidR="00827FBE">
        <w:rPr>
          <w:lang w:eastAsia="ja-JP" w:bidi="hi-IN"/>
        </w:rPr>
        <w:fldChar w:fldCharType="begin"/>
      </w:r>
      <w:r w:rsidR="00827FBE">
        <w:rPr>
          <w:lang w:eastAsia="ja-JP" w:bidi="hi-IN"/>
        </w:rPr>
        <w:instrText xml:space="preserve"> REF _Ref61549435 \h </w:instrText>
      </w:r>
      <w:r w:rsidR="00827FBE">
        <w:rPr>
          <w:lang w:eastAsia="ja-JP" w:bidi="hi-IN"/>
        </w:rPr>
      </w:r>
      <w:r w:rsidR="00827FBE">
        <w:rPr>
          <w:lang w:eastAsia="ja-JP" w:bidi="hi-IN"/>
        </w:rPr>
        <w:fldChar w:fldCharType="separate"/>
      </w:r>
      <w:r w:rsidR="00827FBE">
        <w:t xml:space="preserve">Table </w:t>
      </w:r>
      <w:r w:rsidR="00827FBE">
        <w:rPr>
          <w:noProof/>
        </w:rPr>
        <w:t>1</w:t>
      </w:r>
      <w:r w:rsidR="00827FBE">
        <w:rPr>
          <w:lang w:eastAsia="ja-JP" w:bidi="hi-IN"/>
        </w:rPr>
        <w:fldChar w:fldCharType="end"/>
      </w:r>
      <w:r w:rsidR="00827FBE">
        <w:rPr>
          <w:lang w:eastAsia="ja-JP" w:bidi="hi-IN"/>
        </w:rPr>
        <w:t xml:space="preserve"> we provide </w:t>
      </w:r>
      <w:r w:rsidR="008C21BA">
        <w:rPr>
          <w:lang w:eastAsia="ja-JP" w:bidi="hi-IN"/>
        </w:rPr>
        <w:t>analysis of testing time for one of potential scenarios.</w:t>
      </w:r>
      <w:r w:rsidR="004A0468">
        <w:rPr>
          <w:lang w:eastAsia="ja-JP" w:bidi="hi-IN"/>
        </w:rPr>
        <w:t xml:space="preserve"> </w:t>
      </w:r>
      <w:r w:rsidR="00CE0F83">
        <w:rPr>
          <w:lang w:eastAsia="ja-JP" w:bidi="hi-IN"/>
        </w:rPr>
        <w:t>A</w:t>
      </w:r>
      <w:r w:rsidR="00B41503">
        <w:rPr>
          <w:lang w:eastAsia="ja-JP" w:bidi="hi-IN"/>
        </w:rPr>
        <w:t xml:space="preserve">nalysis from paper </w:t>
      </w:r>
      <w:r w:rsidR="00B41503">
        <w:rPr>
          <w:lang w:eastAsia="ja-JP" w:bidi="hi-IN"/>
        </w:rPr>
        <w:fldChar w:fldCharType="begin"/>
      </w:r>
      <w:r w:rsidR="00B41503">
        <w:rPr>
          <w:lang w:eastAsia="ja-JP" w:bidi="hi-IN"/>
        </w:rPr>
        <w:instrText xml:space="preserve"> REF _Ref61549622 \r \h </w:instrText>
      </w:r>
      <w:r w:rsidR="00B41503">
        <w:rPr>
          <w:lang w:eastAsia="ja-JP" w:bidi="hi-IN"/>
        </w:rPr>
      </w:r>
      <w:r w:rsidR="00B41503">
        <w:rPr>
          <w:lang w:eastAsia="ja-JP" w:bidi="hi-IN"/>
        </w:rPr>
        <w:fldChar w:fldCharType="separate"/>
      </w:r>
      <w:r w:rsidR="00B41503">
        <w:rPr>
          <w:lang w:eastAsia="ja-JP" w:bidi="hi-IN"/>
        </w:rPr>
        <w:t>[3]</w:t>
      </w:r>
      <w:r w:rsidR="00B41503">
        <w:rPr>
          <w:lang w:eastAsia="ja-JP" w:bidi="hi-IN"/>
        </w:rPr>
        <w:fldChar w:fldCharType="end"/>
      </w:r>
      <w:r w:rsidR="00B41503">
        <w:rPr>
          <w:lang w:eastAsia="ja-JP" w:bidi="hi-IN"/>
        </w:rPr>
        <w:t xml:space="preserve"> is used</w:t>
      </w:r>
      <w:r w:rsidR="00CE0F83">
        <w:rPr>
          <w:lang w:eastAsia="ja-JP" w:bidi="hi-IN"/>
        </w:rPr>
        <w:t xml:space="preserve"> f</w:t>
      </w:r>
      <w:r w:rsidR="00CE0F83">
        <w:rPr>
          <w:lang w:eastAsia="ja-JP" w:bidi="hi-IN"/>
        </w:rPr>
        <w:t>or test time calculation</w:t>
      </w:r>
      <w:r w:rsidR="00F73507">
        <w:rPr>
          <w:lang w:eastAsia="ja-JP" w:bidi="hi-IN"/>
        </w:rPr>
        <w:t>.</w:t>
      </w:r>
    </w:p>
    <w:tbl>
      <w:tblPr>
        <w:tblStyle w:val="TableGrid"/>
        <w:tblW w:w="0" w:type="auto"/>
        <w:tblLook w:val="04A0" w:firstRow="1" w:lastRow="0" w:firstColumn="1" w:lastColumn="0" w:noHBand="0" w:noVBand="1"/>
      </w:tblPr>
      <w:tblGrid>
        <w:gridCol w:w="9855"/>
      </w:tblGrid>
      <w:tr w:rsidR="00D20511" w14:paraId="6977A9DC" w14:textId="77777777" w:rsidTr="00D20511">
        <w:tc>
          <w:tcPr>
            <w:tcW w:w="9855" w:type="dxa"/>
          </w:tcPr>
          <w:p w14:paraId="0D6B53B9" w14:textId="1D5D2501" w:rsidR="00D20511" w:rsidRDefault="003C54BA" w:rsidP="00D20511">
            <w:pPr>
              <w:jc w:val="center"/>
              <w:rPr>
                <w:lang w:eastAsia="ja-JP" w:bidi="hi-IN"/>
              </w:rPr>
            </w:pPr>
            <w:r>
              <w:rPr>
                <w:lang w:eastAsia="ja-JP" w:bidi="hi-IN"/>
              </w:rPr>
              <w:lastRenderedPageBreak/>
              <w:pict w14:anchorId="029E8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85pt;height:165.5pt">
                  <v:imagedata r:id="rId12" o:title=""/>
                </v:shape>
              </w:pict>
            </w:r>
          </w:p>
        </w:tc>
      </w:tr>
      <w:tr w:rsidR="00D20511" w14:paraId="08BB23EB" w14:textId="77777777" w:rsidTr="00D20511">
        <w:tc>
          <w:tcPr>
            <w:tcW w:w="9855" w:type="dxa"/>
          </w:tcPr>
          <w:p w14:paraId="2EBC4BF8" w14:textId="1BA82A49" w:rsidR="00D20511" w:rsidRDefault="00077679" w:rsidP="00077679">
            <w:pPr>
              <w:pStyle w:val="Caption"/>
              <w:jc w:val="center"/>
              <w:rPr>
                <w:lang w:eastAsia="ja-JP" w:bidi="hi-IN"/>
              </w:rPr>
            </w:pPr>
            <w:bookmarkStart w:id="2" w:name="_Ref61549380"/>
            <w:r>
              <w:t xml:space="preserve">Figure </w:t>
            </w:r>
            <w:r>
              <w:fldChar w:fldCharType="begin"/>
            </w:r>
            <w:r>
              <w:instrText xml:space="preserve"> SEQ Figure \* ARABIC </w:instrText>
            </w:r>
            <w:r>
              <w:fldChar w:fldCharType="separate"/>
            </w:r>
            <w:r>
              <w:rPr>
                <w:noProof/>
              </w:rPr>
              <w:t>1</w:t>
            </w:r>
            <w:r>
              <w:fldChar w:fldCharType="end"/>
            </w:r>
            <w:bookmarkEnd w:id="2"/>
            <w:r>
              <w:t>. URLLC PDSCH performance.</w:t>
            </w:r>
          </w:p>
        </w:tc>
      </w:tr>
    </w:tbl>
    <w:p w14:paraId="2EED9140" w14:textId="45796C3B" w:rsidR="00F36581" w:rsidRDefault="00F36581" w:rsidP="00F36581">
      <w:pPr>
        <w:pStyle w:val="Caption"/>
      </w:pPr>
      <w:bookmarkStart w:id="3" w:name="_Ref61549435"/>
      <w:bookmarkStart w:id="4" w:name="_Ref61549433"/>
      <w:r>
        <w:t xml:space="preserve">Table </w:t>
      </w:r>
      <w:r>
        <w:fldChar w:fldCharType="begin"/>
      </w:r>
      <w:r>
        <w:instrText xml:space="preserve"> SEQ Table \* ARABIC </w:instrText>
      </w:r>
      <w:r>
        <w:fldChar w:fldCharType="separate"/>
      </w:r>
      <w:r w:rsidR="005662CE">
        <w:rPr>
          <w:noProof/>
        </w:rPr>
        <w:t>1</w:t>
      </w:r>
      <w:r>
        <w:fldChar w:fldCharType="end"/>
      </w:r>
      <w:bookmarkEnd w:id="3"/>
      <w:r>
        <w:t xml:space="preserve">. </w:t>
      </w:r>
      <w:r w:rsidR="00077679">
        <w:t>Test time analysis</w:t>
      </w:r>
      <w:bookmarkEnd w:id="4"/>
    </w:p>
    <w:tbl>
      <w:tblPr>
        <w:tblStyle w:val="TableGrid"/>
        <w:tblW w:w="0" w:type="auto"/>
        <w:tblLook w:val="04A0" w:firstRow="1" w:lastRow="0" w:firstColumn="1" w:lastColumn="0" w:noHBand="0" w:noVBand="1"/>
      </w:tblPr>
      <w:tblGrid>
        <w:gridCol w:w="1715"/>
        <w:gridCol w:w="1295"/>
        <w:gridCol w:w="2048"/>
        <w:gridCol w:w="3240"/>
        <w:gridCol w:w="1557"/>
      </w:tblGrid>
      <w:tr w:rsidR="004F2198" w14:paraId="2A1BF6FE" w14:textId="130B7080" w:rsidTr="00F36581">
        <w:tc>
          <w:tcPr>
            <w:tcW w:w="1715" w:type="dxa"/>
            <w:shd w:val="clear" w:color="auto" w:fill="D9E2F3" w:themeFill="accent1" w:themeFillTint="33"/>
            <w:vAlign w:val="center"/>
          </w:tcPr>
          <w:p w14:paraId="7C69C688" w14:textId="77777777" w:rsidR="004F2198" w:rsidRDefault="004F2198" w:rsidP="00F36581">
            <w:pPr>
              <w:spacing w:before="0" w:after="0"/>
              <w:jc w:val="center"/>
              <w:rPr>
                <w:lang w:eastAsia="ja-JP" w:bidi="hi-IN"/>
              </w:rPr>
            </w:pPr>
          </w:p>
        </w:tc>
        <w:tc>
          <w:tcPr>
            <w:tcW w:w="1295" w:type="dxa"/>
            <w:shd w:val="clear" w:color="auto" w:fill="D9E2F3" w:themeFill="accent1" w:themeFillTint="33"/>
            <w:vAlign w:val="center"/>
          </w:tcPr>
          <w:p w14:paraId="00F252FC" w14:textId="532205D8" w:rsidR="004F2198" w:rsidRPr="00F36581" w:rsidRDefault="004F2198" w:rsidP="00F36581">
            <w:pPr>
              <w:spacing w:before="0" w:after="0"/>
              <w:jc w:val="center"/>
              <w:rPr>
                <w:b/>
                <w:bCs/>
                <w:lang w:eastAsia="ja-JP" w:bidi="hi-IN"/>
              </w:rPr>
            </w:pPr>
            <w:r w:rsidRPr="00F36581">
              <w:rPr>
                <w:b/>
                <w:bCs/>
                <w:lang w:eastAsia="ja-JP" w:bidi="hi-IN"/>
              </w:rPr>
              <w:t>Med CQI</w:t>
            </w:r>
          </w:p>
        </w:tc>
        <w:tc>
          <w:tcPr>
            <w:tcW w:w="2048" w:type="dxa"/>
            <w:shd w:val="clear" w:color="auto" w:fill="D9E2F3" w:themeFill="accent1" w:themeFillTint="33"/>
            <w:vAlign w:val="center"/>
          </w:tcPr>
          <w:p w14:paraId="6B663F86" w14:textId="00E42D29" w:rsidR="004F2198" w:rsidRPr="00F36581" w:rsidRDefault="004F2198" w:rsidP="00F36581">
            <w:pPr>
              <w:spacing w:before="0" w:after="0"/>
              <w:jc w:val="center"/>
              <w:rPr>
                <w:b/>
                <w:bCs/>
                <w:lang w:eastAsia="ja-JP" w:bidi="hi-IN"/>
              </w:rPr>
            </w:pPr>
            <w:r w:rsidRPr="00F36581">
              <w:rPr>
                <w:b/>
                <w:bCs/>
                <w:lang w:eastAsia="ja-JP" w:bidi="hi-IN"/>
              </w:rPr>
              <w:t>BLER for Med CQI</w:t>
            </w:r>
          </w:p>
        </w:tc>
        <w:tc>
          <w:tcPr>
            <w:tcW w:w="3240" w:type="dxa"/>
            <w:shd w:val="clear" w:color="auto" w:fill="D9E2F3" w:themeFill="accent1" w:themeFillTint="33"/>
            <w:vAlign w:val="center"/>
          </w:tcPr>
          <w:p w14:paraId="4C9FD770" w14:textId="691CEDA5" w:rsidR="004F2198" w:rsidRPr="00F36581" w:rsidRDefault="004F2198" w:rsidP="00F36581">
            <w:pPr>
              <w:spacing w:before="0" w:after="0"/>
              <w:jc w:val="center"/>
              <w:rPr>
                <w:b/>
                <w:bCs/>
                <w:lang w:eastAsia="ja-JP" w:bidi="hi-IN"/>
              </w:rPr>
            </w:pPr>
            <w:r w:rsidRPr="00F36581">
              <w:rPr>
                <w:b/>
                <w:bCs/>
                <w:lang w:eastAsia="ja-JP" w:bidi="hi-IN"/>
              </w:rPr>
              <w:t>BLER for Med CQI-1/Med CQI+1</w:t>
            </w:r>
          </w:p>
        </w:tc>
        <w:tc>
          <w:tcPr>
            <w:tcW w:w="1557" w:type="dxa"/>
            <w:shd w:val="clear" w:color="auto" w:fill="D9E2F3" w:themeFill="accent1" w:themeFillTint="33"/>
            <w:vAlign w:val="center"/>
          </w:tcPr>
          <w:p w14:paraId="38E787A3" w14:textId="41C90F50" w:rsidR="004F2198" w:rsidRPr="00F36581" w:rsidRDefault="004F2198" w:rsidP="00F36581">
            <w:pPr>
              <w:spacing w:before="0" w:after="0"/>
              <w:jc w:val="center"/>
              <w:rPr>
                <w:b/>
                <w:bCs/>
                <w:lang w:eastAsia="ja-JP" w:bidi="hi-IN"/>
              </w:rPr>
            </w:pPr>
            <w:r w:rsidRPr="00F36581">
              <w:rPr>
                <w:b/>
                <w:bCs/>
                <w:lang w:eastAsia="ja-JP" w:bidi="hi-IN"/>
              </w:rPr>
              <w:t>Test time</w:t>
            </w:r>
          </w:p>
        </w:tc>
      </w:tr>
      <w:tr w:rsidR="004F2198" w14:paraId="04753D2A" w14:textId="1EA92981" w:rsidTr="00F36581">
        <w:tc>
          <w:tcPr>
            <w:tcW w:w="1715" w:type="dxa"/>
            <w:shd w:val="clear" w:color="auto" w:fill="D9E2F3" w:themeFill="accent1" w:themeFillTint="33"/>
          </w:tcPr>
          <w:p w14:paraId="0DDF42B9" w14:textId="7AA07B8B" w:rsidR="004F2198" w:rsidRPr="00F36581" w:rsidRDefault="004F2198" w:rsidP="00077679">
            <w:pPr>
              <w:spacing w:before="0" w:after="0"/>
              <w:jc w:val="center"/>
              <w:rPr>
                <w:b/>
                <w:bCs/>
                <w:lang w:eastAsia="ja-JP" w:bidi="hi-IN"/>
              </w:rPr>
            </w:pPr>
            <w:r w:rsidRPr="00F36581">
              <w:rPr>
                <w:b/>
                <w:bCs/>
                <w:lang w:eastAsia="ja-JP" w:bidi="hi-IN"/>
              </w:rPr>
              <w:t>Y = -1 dB</w:t>
            </w:r>
            <w:r w:rsidR="00F36581" w:rsidRPr="00F36581">
              <w:rPr>
                <w:b/>
                <w:bCs/>
                <w:lang w:eastAsia="ja-JP" w:bidi="hi-IN"/>
              </w:rPr>
              <w:br/>
            </w:r>
            <w:r w:rsidRPr="00F36581">
              <w:rPr>
                <w:b/>
                <w:bCs/>
                <w:lang w:eastAsia="ja-JP" w:bidi="hi-IN"/>
              </w:rPr>
              <w:t>X = 0.5 dB</w:t>
            </w:r>
          </w:p>
        </w:tc>
        <w:tc>
          <w:tcPr>
            <w:tcW w:w="1295" w:type="dxa"/>
            <w:vAlign w:val="center"/>
          </w:tcPr>
          <w:p w14:paraId="490F5B85" w14:textId="6048FE2E" w:rsidR="004F2198" w:rsidRDefault="004F2198" w:rsidP="00BA5382">
            <w:pPr>
              <w:spacing w:before="0" w:after="0"/>
              <w:jc w:val="center"/>
              <w:rPr>
                <w:lang w:eastAsia="ja-JP" w:bidi="hi-IN"/>
              </w:rPr>
            </w:pPr>
            <w:r>
              <w:rPr>
                <w:lang w:eastAsia="ja-JP" w:bidi="hi-IN"/>
              </w:rPr>
              <w:t>6</w:t>
            </w:r>
          </w:p>
        </w:tc>
        <w:tc>
          <w:tcPr>
            <w:tcW w:w="2048" w:type="dxa"/>
            <w:vAlign w:val="center"/>
          </w:tcPr>
          <w:p w14:paraId="6D36CC83" w14:textId="59DF9CE5" w:rsidR="004F2198" w:rsidRDefault="00EC28BD" w:rsidP="00BA5382">
            <w:pPr>
              <w:spacing w:before="0" w:after="0"/>
              <w:jc w:val="center"/>
              <w:rPr>
                <w:lang w:eastAsia="ja-JP" w:bidi="hi-IN"/>
              </w:rPr>
            </w:pPr>
            <w:r>
              <w:rPr>
                <w:lang w:eastAsia="ja-JP" w:bidi="hi-IN"/>
              </w:rPr>
              <w:t>5</w:t>
            </w:r>
            <w:r w:rsidR="00316789">
              <w:rPr>
                <w:lang w:eastAsia="ja-JP" w:bidi="hi-IN"/>
              </w:rPr>
              <w:t>*</w:t>
            </w:r>
            <w:r w:rsidR="004F2198">
              <w:rPr>
                <w:lang w:eastAsia="ja-JP" w:bidi="hi-IN"/>
              </w:rPr>
              <w:t>10^-</w:t>
            </w:r>
            <w:r>
              <w:rPr>
                <w:lang w:eastAsia="ja-JP" w:bidi="hi-IN"/>
              </w:rPr>
              <w:t>7</w:t>
            </w:r>
          </w:p>
        </w:tc>
        <w:tc>
          <w:tcPr>
            <w:tcW w:w="3240" w:type="dxa"/>
            <w:vAlign w:val="center"/>
          </w:tcPr>
          <w:p w14:paraId="6A50BD91" w14:textId="481E4EC1" w:rsidR="004F2198" w:rsidRDefault="004F2198" w:rsidP="00BA5382">
            <w:pPr>
              <w:spacing w:before="0" w:after="0"/>
              <w:jc w:val="center"/>
              <w:rPr>
                <w:lang w:eastAsia="ja-JP" w:bidi="hi-IN"/>
              </w:rPr>
            </w:pPr>
            <w:r>
              <w:rPr>
                <w:lang w:eastAsia="ja-JP" w:bidi="hi-IN"/>
              </w:rPr>
              <w:t>1</w:t>
            </w:r>
          </w:p>
        </w:tc>
        <w:tc>
          <w:tcPr>
            <w:tcW w:w="1557" w:type="dxa"/>
            <w:vAlign w:val="center"/>
          </w:tcPr>
          <w:p w14:paraId="5AA9F8E0" w14:textId="32F404DD" w:rsidR="004F2198" w:rsidRDefault="004E1109" w:rsidP="00BA5382">
            <w:pPr>
              <w:spacing w:before="0" w:after="0"/>
              <w:jc w:val="center"/>
              <w:rPr>
                <w:lang w:eastAsia="ja-JP" w:bidi="hi-IN"/>
              </w:rPr>
            </w:pPr>
            <w:r>
              <w:rPr>
                <w:lang w:eastAsia="ja-JP" w:bidi="hi-IN"/>
              </w:rPr>
              <w:t>~</w:t>
            </w:r>
            <w:r w:rsidR="004F2198">
              <w:rPr>
                <w:lang w:eastAsia="ja-JP" w:bidi="hi-IN"/>
              </w:rPr>
              <w:t>3</w:t>
            </w:r>
            <w:r>
              <w:rPr>
                <w:lang w:eastAsia="ja-JP" w:bidi="hi-IN"/>
              </w:rPr>
              <w:t>5</w:t>
            </w:r>
            <w:r w:rsidR="004F2198">
              <w:rPr>
                <w:lang w:eastAsia="ja-JP" w:bidi="hi-IN"/>
              </w:rPr>
              <w:t xml:space="preserve"> min</w:t>
            </w:r>
          </w:p>
        </w:tc>
      </w:tr>
      <w:tr w:rsidR="004F2198" w14:paraId="7C8658F3" w14:textId="0B881587" w:rsidTr="00F36581">
        <w:tc>
          <w:tcPr>
            <w:tcW w:w="1715" w:type="dxa"/>
            <w:shd w:val="clear" w:color="auto" w:fill="D9E2F3" w:themeFill="accent1" w:themeFillTint="33"/>
          </w:tcPr>
          <w:p w14:paraId="20B82197" w14:textId="31406808" w:rsidR="004F2198" w:rsidRPr="00F36581" w:rsidRDefault="004F2198" w:rsidP="00077679">
            <w:pPr>
              <w:spacing w:before="0" w:after="0"/>
              <w:jc w:val="center"/>
              <w:rPr>
                <w:b/>
                <w:bCs/>
                <w:lang w:eastAsia="ja-JP" w:bidi="hi-IN"/>
              </w:rPr>
            </w:pPr>
            <w:r w:rsidRPr="00F36581">
              <w:rPr>
                <w:b/>
                <w:bCs/>
                <w:lang w:eastAsia="ja-JP" w:bidi="hi-IN"/>
              </w:rPr>
              <w:t>Y = -1.5 dB</w:t>
            </w:r>
            <w:r w:rsidR="00F36581" w:rsidRPr="00F36581">
              <w:rPr>
                <w:b/>
                <w:bCs/>
                <w:lang w:eastAsia="ja-JP" w:bidi="hi-IN"/>
              </w:rPr>
              <w:br/>
            </w:r>
            <w:r w:rsidRPr="00F36581">
              <w:rPr>
                <w:b/>
                <w:bCs/>
                <w:lang w:eastAsia="ja-JP" w:bidi="hi-IN"/>
              </w:rPr>
              <w:t>X = 0 dB</w:t>
            </w:r>
          </w:p>
        </w:tc>
        <w:tc>
          <w:tcPr>
            <w:tcW w:w="1295" w:type="dxa"/>
            <w:vAlign w:val="center"/>
          </w:tcPr>
          <w:p w14:paraId="52ED7393" w14:textId="6B4C1329" w:rsidR="004F2198" w:rsidRDefault="004F2198" w:rsidP="00BA5382">
            <w:pPr>
              <w:spacing w:before="0" w:after="0"/>
              <w:jc w:val="center"/>
              <w:rPr>
                <w:lang w:eastAsia="ja-JP" w:bidi="hi-IN"/>
              </w:rPr>
            </w:pPr>
            <w:r>
              <w:rPr>
                <w:lang w:eastAsia="ja-JP" w:bidi="hi-IN"/>
              </w:rPr>
              <w:t>6</w:t>
            </w:r>
          </w:p>
        </w:tc>
        <w:tc>
          <w:tcPr>
            <w:tcW w:w="2048" w:type="dxa"/>
            <w:vAlign w:val="center"/>
          </w:tcPr>
          <w:p w14:paraId="7A77A072" w14:textId="132FD62B" w:rsidR="004F2198" w:rsidRDefault="004F2198" w:rsidP="00BA5382">
            <w:pPr>
              <w:spacing w:before="0" w:after="0"/>
              <w:jc w:val="center"/>
              <w:rPr>
                <w:lang w:eastAsia="ja-JP" w:bidi="hi-IN"/>
              </w:rPr>
            </w:pPr>
            <w:r>
              <w:rPr>
                <w:lang w:eastAsia="ja-JP" w:bidi="hi-IN"/>
              </w:rPr>
              <w:t>10^-4</w:t>
            </w:r>
          </w:p>
        </w:tc>
        <w:tc>
          <w:tcPr>
            <w:tcW w:w="3240" w:type="dxa"/>
            <w:vAlign w:val="center"/>
          </w:tcPr>
          <w:p w14:paraId="5A5331A5" w14:textId="075DDC42" w:rsidR="004F2198" w:rsidRPr="007A40A1" w:rsidRDefault="004F2198" w:rsidP="00BA5382">
            <w:pPr>
              <w:spacing w:before="0" w:after="0"/>
              <w:jc w:val="center"/>
              <w:rPr>
                <w:lang w:eastAsia="ja-JP" w:bidi="hi-IN"/>
              </w:rPr>
            </w:pPr>
            <w:r w:rsidRPr="007A40A1">
              <w:rPr>
                <w:lang w:eastAsia="ja-JP" w:bidi="hi-IN"/>
              </w:rPr>
              <w:t xml:space="preserve">&lt; </w:t>
            </w:r>
            <w:r w:rsidRPr="007A40A1">
              <w:t>10^-8</w:t>
            </w:r>
          </w:p>
        </w:tc>
        <w:tc>
          <w:tcPr>
            <w:tcW w:w="1557" w:type="dxa"/>
            <w:vAlign w:val="center"/>
          </w:tcPr>
          <w:p w14:paraId="7EAEA28C" w14:textId="566B55B8" w:rsidR="004F2198" w:rsidRPr="007A40A1" w:rsidRDefault="004E1109" w:rsidP="00BA5382">
            <w:pPr>
              <w:spacing w:before="0" w:after="0"/>
              <w:jc w:val="center"/>
              <w:rPr>
                <w:lang w:eastAsia="ja-JP" w:bidi="hi-IN"/>
              </w:rPr>
            </w:pPr>
            <w:r>
              <w:rPr>
                <w:lang w:eastAsia="ja-JP" w:bidi="hi-IN"/>
              </w:rPr>
              <w:t>~</w:t>
            </w:r>
            <w:r w:rsidR="001E5EED">
              <w:rPr>
                <w:lang w:eastAsia="ja-JP" w:bidi="hi-IN"/>
              </w:rPr>
              <w:t>20 min</w:t>
            </w:r>
          </w:p>
        </w:tc>
      </w:tr>
    </w:tbl>
    <w:p w14:paraId="3A36478F" w14:textId="5E2C3D80" w:rsidR="00F73507" w:rsidRDefault="00F73507" w:rsidP="00751B1B">
      <w:pPr>
        <w:jc w:val="both"/>
        <w:rPr>
          <w:lang w:eastAsia="ja-JP" w:bidi="hi-IN"/>
        </w:rPr>
      </w:pPr>
      <w:r>
        <w:rPr>
          <w:lang w:eastAsia="ja-JP" w:bidi="hi-IN"/>
        </w:rPr>
        <w:t xml:space="preserve">From this analysis, we can observe that </w:t>
      </w:r>
      <w:r w:rsidR="00A1161E">
        <w:rPr>
          <w:lang w:eastAsia="ja-JP" w:bidi="hi-IN"/>
        </w:rPr>
        <w:t>for consider</w:t>
      </w:r>
      <w:r w:rsidR="006E3CD8">
        <w:rPr>
          <w:lang w:eastAsia="ja-JP" w:bidi="hi-IN"/>
        </w:rPr>
        <w:t>ed</w:t>
      </w:r>
      <w:r w:rsidR="00A1161E">
        <w:rPr>
          <w:lang w:eastAsia="ja-JP" w:bidi="hi-IN"/>
        </w:rPr>
        <w:t xml:space="preserve"> case introduction of non-zero X for CQI requirements may lead to </w:t>
      </w:r>
      <w:r w:rsidR="007244D2">
        <w:rPr>
          <w:lang w:eastAsia="ja-JP" w:bidi="hi-IN"/>
        </w:rPr>
        <w:t>increasing of testing time. Therefore, we</w:t>
      </w:r>
      <w:r w:rsidR="006E3CD8">
        <w:rPr>
          <w:lang w:eastAsia="ja-JP" w:bidi="hi-IN"/>
        </w:rPr>
        <w:t xml:space="preserve"> think that intro</w:t>
      </w:r>
      <w:r w:rsidR="00D36D98">
        <w:rPr>
          <w:lang w:eastAsia="ja-JP" w:bidi="hi-IN"/>
        </w:rPr>
        <w:t xml:space="preserve">duction of non-zero X for CQI requirements </w:t>
      </w:r>
      <w:r w:rsidR="00A30F2E">
        <w:rPr>
          <w:lang w:eastAsia="ja-JP" w:bidi="hi-IN"/>
        </w:rPr>
        <w:t xml:space="preserve">does not </w:t>
      </w:r>
      <w:r w:rsidR="003C5923">
        <w:rPr>
          <w:lang w:eastAsia="ja-JP" w:bidi="hi-IN"/>
        </w:rPr>
        <w:t>guaranty reduction of testing time and we</w:t>
      </w:r>
      <w:r w:rsidR="007244D2">
        <w:rPr>
          <w:lang w:eastAsia="ja-JP" w:bidi="hi-IN"/>
        </w:rPr>
        <w:t xml:space="preserve"> suggest </w:t>
      </w:r>
      <w:r w:rsidR="005079E2">
        <w:rPr>
          <w:lang w:eastAsia="ja-JP" w:bidi="hi-IN"/>
        </w:rPr>
        <w:t>to consider X = 0 dB for CQI requirements.</w:t>
      </w:r>
    </w:p>
    <w:p w14:paraId="37320892" w14:textId="13E8F963" w:rsidR="005079E2" w:rsidRDefault="005B718D" w:rsidP="00751B1B">
      <w:pPr>
        <w:jc w:val="both"/>
        <w:rPr>
          <w:lang w:val="en-US" w:eastAsia="ja-JP" w:bidi="hi-IN"/>
        </w:rPr>
      </w:pPr>
      <w:r>
        <w:rPr>
          <w:lang w:val="en-US" w:eastAsia="ja-JP" w:bidi="hi-IN"/>
        </w:rPr>
        <w:t xml:space="preserve">Another open question </w:t>
      </w:r>
      <w:r w:rsidR="002C1B13">
        <w:rPr>
          <w:lang w:val="en-US" w:eastAsia="ja-JP" w:bidi="hi-IN"/>
        </w:rPr>
        <w:t xml:space="preserve">is </w:t>
      </w:r>
      <w:r w:rsidR="0008183B">
        <w:rPr>
          <w:lang w:val="en-US" w:eastAsia="ja-JP" w:bidi="hi-IN"/>
        </w:rPr>
        <w:t xml:space="preserve">confidence level for CQI requirements. </w:t>
      </w:r>
      <w:r w:rsidR="00166266">
        <w:rPr>
          <w:lang w:val="en-US" w:eastAsia="ja-JP" w:bidi="hi-IN"/>
        </w:rPr>
        <w:t xml:space="preserve">From the previous meeting, </w:t>
      </w:r>
      <w:r w:rsidR="00AE2994">
        <w:rPr>
          <w:lang w:val="en-US" w:eastAsia="ja-JP" w:bidi="hi-IN"/>
        </w:rPr>
        <w:t>one of potential options is</w:t>
      </w:r>
      <w:r w:rsidR="00231F04">
        <w:rPr>
          <w:lang w:val="en-US" w:eastAsia="ja-JP" w:bidi="hi-IN"/>
        </w:rPr>
        <w:t xml:space="preserve"> to consider same confidence level as for fixed MCS </w:t>
      </w:r>
      <w:r w:rsidR="00FF3F17">
        <w:rPr>
          <w:lang w:val="en-US" w:eastAsia="ja-JP" w:bidi="hi-IN"/>
        </w:rPr>
        <w:t>case</w:t>
      </w:r>
      <w:r w:rsidR="00094A27">
        <w:rPr>
          <w:lang w:val="en-US" w:eastAsia="ja-JP" w:bidi="hi-IN"/>
        </w:rPr>
        <w:t xml:space="preserve"> (i.e. </w:t>
      </w:r>
      <w:r w:rsidR="00094A27" w:rsidRPr="00094A27">
        <w:rPr>
          <w:lang w:val="en-US" w:eastAsia="ja-JP" w:bidi="hi-IN"/>
        </w:rPr>
        <w:t>99.999</w:t>
      </w:r>
      <w:r w:rsidR="00094A27">
        <w:rPr>
          <w:lang w:val="en-US" w:eastAsia="ja-JP" w:bidi="hi-IN"/>
        </w:rPr>
        <w:t>)</w:t>
      </w:r>
      <w:r w:rsidR="00FF3F17">
        <w:rPr>
          <w:lang w:val="en-US" w:eastAsia="ja-JP" w:bidi="hi-IN"/>
        </w:rPr>
        <w:t xml:space="preserve">. </w:t>
      </w:r>
      <w:r w:rsidR="00170504">
        <w:rPr>
          <w:lang w:val="en-US" w:eastAsia="ja-JP" w:bidi="hi-IN"/>
        </w:rPr>
        <w:t>C</w:t>
      </w:r>
      <w:r w:rsidR="00FF3F17">
        <w:rPr>
          <w:lang w:val="en-US" w:eastAsia="ja-JP" w:bidi="hi-IN"/>
        </w:rPr>
        <w:t xml:space="preserve">onfidence level </w:t>
      </w:r>
      <w:r w:rsidR="00411AC3">
        <w:rPr>
          <w:lang w:val="en-US" w:eastAsia="ja-JP" w:bidi="hi-IN"/>
        </w:rPr>
        <w:t xml:space="preserve">for fixed MCS is defined in the following way: </w:t>
      </w:r>
    </w:p>
    <w:p w14:paraId="68BA878D" w14:textId="019B07C2" w:rsidR="00D566AF" w:rsidRDefault="00CE6074" w:rsidP="008656B2">
      <w:pPr>
        <w:numPr>
          <w:ilvl w:val="0"/>
          <w:numId w:val="27"/>
        </w:numPr>
        <w:jc w:val="both"/>
        <w:rPr>
          <w:lang w:val="en-US" w:eastAsia="ja-JP" w:bidi="hi-IN"/>
        </w:rPr>
      </w:pPr>
      <w:r>
        <w:rPr>
          <w:lang w:val="en-US" w:eastAsia="ja-JP" w:bidi="hi-IN"/>
        </w:rPr>
        <w:t xml:space="preserve">X % of population of DUT with BLER = 1e-5 </w:t>
      </w:r>
      <w:r w:rsidR="001C7F81">
        <w:rPr>
          <w:lang w:val="en-US" w:eastAsia="ja-JP" w:bidi="hi-IN"/>
        </w:rPr>
        <w:t>will pass the test</w:t>
      </w:r>
    </w:p>
    <w:p w14:paraId="08E08A7E" w14:textId="3DABEE7B" w:rsidR="001C7F81" w:rsidRDefault="001C7F81" w:rsidP="008656B2">
      <w:pPr>
        <w:numPr>
          <w:ilvl w:val="0"/>
          <w:numId w:val="27"/>
        </w:numPr>
        <w:jc w:val="both"/>
        <w:rPr>
          <w:lang w:val="en-US" w:eastAsia="ja-JP" w:bidi="hi-IN"/>
        </w:rPr>
      </w:pPr>
      <w:r>
        <w:rPr>
          <w:lang w:val="en-US" w:eastAsia="ja-JP" w:bidi="hi-IN"/>
        </w:rPr>
        <w:t xml:space="preserve">X % of population of DUT with BLER = </w:t>
      </w:r>
      <w:r w:rsidR="008656B2">
        <w:rPr>
          <w:lang w:val="en-US" w:eastAsia="ja-JP" w:bidi="hi-IN"/>
        </w:rPr>
        <w:t>M*</w:t>
      </w:r>
      <w:r>
        <w:rPr>
          <w:lang w:val="en-US" w:eastAsia="ja-JP" w:bidi="hi-IN"/>
        </w:rPr>
        <w:t xml:space="preserve">1e-5 will </w:t>
      </w:r>
      <w:r w:rsidR="008656B2">
        <w:rPr>
          <w:lang w:val="en-US" w:eastAsia="ja-JP" w:bidi="hi-IN"/>
        </w:rPr>
        <w:t>fail</w:t>
      </w:r>
      <w:r>
        <w:rPr>
          <w:lang w:val="en-US" w:eastAsia="ja-JP" w:bidi="hi-IN"/>
        </w:rPr>
        <w:t xml:space="preserve"> the test</w:t>
      </w:r>
      <w:r w:rsidR="008656B2">
        <w:rPr>
          <w:lang w:val="en-US" w:eastAsia="ja-JP" w:bidi="hi-IN"/>
        </w:rPr>
        <w:t xml:space="preserve"> (M = 1.5)</w:t>
      </w:r>
    </w:p>
    <w:p w14:paraId="41F652E7" w14:textId="6219ADD1" w:rsidR="00E51101" w:rsidRDefault="001861D3" w:rsidP="00751B1B">
      <w:pPr>
        <w:jc w:val="both"/>
        <w:rPr>
          <w:lang w:val="en-US" w:eastAsia="ja-JP" w:bidi="hi-IN"/>
        </w:rPr>
      </w:pPr>
      <w:r>
        <w:rPr>
          <w:lang w:val="en-US" w:eastAsia="ja-JP" w:bidi="hi-IN"/>
        </w:rPr>
        <w:t xml:space="preserve">Such </w:t>
      </w:r>
      <w:r w:rsidR="00FD1DEC">
        <w:rPr>
          <w:lang w:val="en-US" w:eastAsia="ja-JP" w:bidi="hi-IN"/>
        </w:rPr>
        <w:t xml:space="preserve">approach is rather suitable for fixed MCS </w:t>
      </w:r>
      <w:r w:rsidR="009351C0">
        <w:rPr>
          <w:lang w:val="en-US" w:eastAsia="ja-JP" w:bidi="hi-IN"/>
        </w:rPr>
        <w:t>requirements</w:t>
      </w:r>
      <w:r w:rsidR="00FD1DEC">
        <w:rPr>
          <w:lang w:val="en-US" w:eastAsia="ja-JP" w:bidi="hi-IN"/>
        </w:rPr>
        <w:t xml:space="preserve"> because it </w:t>
      </w:r>
      <w:r w:rsidR="005C2178">
        <w:rPr>
          <w:lang w:val="en-US" w:eastAsia="ja-JP" w:bidi="hi-IN"/>
        </w:rPr>
        <w:t xml:space="preserve">allows to guaranty that </w:t>
      </w:r>
      <w:r w:rsidR="00587B1B">
        <w:rPr>
          <w:lang w:val="en-US" w:eastAsia="ja-JP" w:bidi="hi-IN"/>
        </w:rPr>
        <w:t>X% DUTs</w:t>
      </w:r>
      <w:r w:rsidR="00102C94">
        <w:rPr>
          <w:lang w:val="en-US" w:eastAsia="ja-JP" w:bidi="hi-IN"/>
        </w:rPr>
        <w:t xml:space="preserve"> with </w:t>
      </w:r>
      <w:r w:rsidR="00732D15">
        <w:rPr>
          <w:lang w:val="en-US" w:eastAsia="ja-JP" w:bidi="hi-IN"/>
        </w:rPr>
        <w:t>BLER equal or lower will pass the test.</w:t>
      </w:r>
      <w:r w:rsidR="0096755F">
        <w:rPr>
          <w:lang w:val="en-US" w:eastAsia="ja-JP" w:bidi="hi-IN"/>
        </w:rPr>
        <w:t xml:space="preserve"> Based on our understanding, it is </w:t>
      </w:r>
      <w:r w:rsidR="00E171ED">
        <w:rPr>
          <w:lang w:val="en-US" w:eastAsia="ja-JP" w:bidi="hi-IN"/>
        </w:rPr>
        <w:t xml:space="preserve">a main target for test with fixed MCS. </w:t>
      </w:r>
    </w:p>
    <w:p w14:paraId="1889AB76" w14:textId="6A2B0E7F" w:rsidR="00762CFB" w:rsidRDefault="00E171ED" w:rsidP="00751B1B">
      <w:pPr>
        <w:jc w:val="both"/>
        <w:rPr>
          <w:lang w:val="en-US" w:eastAsia="ja-JP" w:bidi="hi-IN"/>
        </w:rPr>
      </w:pPr>
      <w:r>
        <w:rPr>
          <w:lang w:val="en-US" w:eastAsia="ja-JP" w:bidi="hi-IN"/>
        </w:rPr>
        <w:t xml:space="preserve">Same time, for CQI test </w:t>
      </w:r>
      <w:r w:rsidR="00113D11">
        <w:rPr>
          <w:lang w:val="en-US" w:eastAsia="ja-JP" w:bidi="hi-IN"/>
        </w:rPr>
        <w:t xml:space="preserve">it is rather important </w:t>
      </w:r>
      <w:r w:rsidR="00F55D56">
        <w:rPr>
          <w:lang w:val="en-US" w:eastAsia="ja-JP" w:bidi="hi-IN"/>
        </w:rPr>
        <w:t>to</w:t>
      </w:r>
      <w:r w:rsidR="00113D11">
        <w:rPr>
          <w:lang w:val="en-US" w:eastAsia="ja-JP" w:bidi="hi-IN"/>
        </w:rPr>
        <w:t xml:space="preserve"> discriminate whether </w:t>
      </w:r>
      <w:r w:rsidR="00C7054A">
        <w:rPr>
          <w:lang w:val="en-US" w:eastAsia="ja-JP" w:bidi="hi-IN"/>
        </w:rPr>
        <w:t>DUT</w:t>
      </w:r>
      <w:r w:rsidR="00F55D56">
        <w:rPr>
          <w:lang w:val="en-US" w:eastAsia="ja-JP" w:bidi="hi-IN"/>
        </w:rPr>
        <w:t xml:space="preserve"> operates with BLER lower </w:t>
      </w:r>
      <w:r w:rsidR="001D17D1">
        <w:rPr>
          <w:lang w:val="en-US" w:eastAsia="ja-JP" w:bidi="hi-IN"/>
        </w:rPr>
        <w:t xml:space="preserve">than </w:t>
      </w:r>
      <w:r w:rsidR="00C7054A">
        <w:rPr>
          <w:lang w:val="en-US" w:eastAsia="ja-JP" w:bidi="hi-IN"/>
        </w:rPr>
        <w:t xml:space="preserve">1e-5 or with BLER higher </w:t>
      </w:r>
      <w:r w:rsidR="001D17D1">
        <w:rPr>
          <w:lang w:val="en-US" w:eastAsia="ja-JP" w:bidi="hi-IN"/>
        </w:rPr>
        <w:t>than 1e-5 with certain confidence level.</w:t>
      </w:r>
      <w:r w:rsidR="0056763F">
        <w:rPr>
          <w:lang w:val="en-US" w:eastAsia="ja-JP" w:bidi="hi-IN"/>
        </w:rPr>
        <w:t xml:space="preserve"> </w:t>
      </w:r>
      <w:r w:rsidR="004D2EDF">
        <w:rPr>
          <w:lang w:val="en-US" w:eastAsia="ja-JP" w:bidi="hi-IN"/>
        </w:rPr>
        <w:t>For example</w:t>
      </w:r>
      <w:r w:rsidR="00163541">
        <w:rPr>
          <w:lang w:val="en-US" w:eastAsia="ja-JP" w:bidi="hi-IN"/>
        </w:rPr>
        <w:t>, let</w:t>
      </w:r>
      <w:r w:rsidR="00E87EA3">
        <w:rPr>
          <w:lang w:val="en-US" w:eastAsia="ja-JP" w:bidi="hi-IN"/>
        </w:rPr>
        <w:t>’</w:t>
      </w:r>
      <w:r w:rsidR="00163541">
        <w:rPr>
          <w:lang w:val="en-US" w:eastAsia="ja-JP" w:bidi="hi-IN"/>
        </w:rPr>
        <w:t xml:space="preserve">s consider the following definition of confidence level for CQI </w:t>
      </w:r>
      <w:r w:rsidR="00E52F88">
        <w:rPr>
          <w:lang w:val="en-US" w:eastAsia="ja-JP" w:bidi="hi-IN"/>
        </w:rPr>
        <w:t>requirements:</w:t>
      </w:r>
    </w:p>
    <w:p w14:paraId="3352A5A4" w14:textId="0C826465" w:rsidR="00E52F88" w:rsidRDefault="00E52F88" w:rsidP="00E52F88">
      <w:pPr>
        <w:numPr>
          <w:ilvl w:val="0"/>
          <w:numId w:val="27"/>
        </w:numPr>
        <w:jc w:val="both"/>
        <w:rPr>
          <w:lang w:val="en-US" w:eastAsia="ja-JP" w:bidi="hi-IN"/>
        </w:rPr>
      </w:pPr>
      <w:r>
        <w:rPr>
          <w:lang w:val="en-US" w:eastAsia="ja-JP" w:bidi="hi-IN"/>
        </w:rPr>
        <w:t>X % of population of DUT with BLER &lt;= 1e-5 will pass the test</w:t>
      </w:r>
    </w:p>
    <w:p w14:paraId="31CBC2AF" w14:textId="469BC9E0" w:rsidR="00E52F88" w:rsidRPr="00E52F88" w:rsidRDefault="00E52F88" w:rsidP="00751B1B">
      <w:pPr>
        <w:numPr>
          <w:ilvl w:val="0"/>
          <w:numId w:val="27"/>
        </w:numPr>
        <w:jc w:val="both"/>
        <w:rPr>
          <w:lang w:val="en-US" w:eastAsia="ja-JP" w:bidi="hi-IN"/>
        </w:rPr>
      </w:pPr>
      <w:r>
        <w:rPr>
          <w:lang w:val="en-US" w:eastAsia="ja-JP" w:bidi="hi-IN"/>
        </w:rPr>
        <w:t>X % of population of DUT with BLER &gt;= M*1e-5 will fail the test</w:t>
      </w:r>
    </w:p>
    <w:p w14:paraId="33855034" w14:textId="1464AACF" w:rsidR="001C7F81" w:rsidRPr="005B718D" w:rsidRDefault="0029378B" w:rsidP="00751B1B">
      <w:pPr>
        <w:jc w:val="both"/>
        <w:rPr>
          <w:lang w:val="en-US" w:eastAsia="ja-JP" w:bidi="hi-IN"/>
        </w:rPr>
      </w:pPr>
      <w:r>
        <w:rPr>
          <w:lang w:val="en-US" w:eastAsia="ja-JP" w:bidi="hi-IN"/>
        </w:rPr>
        <w:t xml:space="preserve">In </w:t>
      </w:r>
      <w:r w:rsidR="00574ACD">
        <w:rPr>
          <w:lang w:val="en-US" w:eastAsia="ja-JP" w:bidi="hi-IN"/>
        </w:rPr>
        <w:fldChar w:fldCharType="begin"/>
      </w:r>
      <w:r w:rsidR="00574ACD">
        <w:rPr>
          <w:lang w:val="en-US" w:eastAsia="ja-JP" w:bidi="hi-IN"/>
        </w:rPr>
        <w:instrText xml:space="preserve"> REF _Ref61555043 \h </w:instrText>
      </w:r>
      <w:r w:rsidR="00574ACD">
        <w:rPr>
          <w:lang w:val="en-US" w:eastAsia="ja-JP" w:bidi="hi-IN"/>
        </w:rPr>
      </w:r>
      <w:r w:rsidR="00574ACD">
        <w:rPr>
          <w:lang w:val="en-US" w:eastAsia="ja-JP" w:bidi="hi-IN"/>
        </w:rPr>
        <w:fldChar w:fldCharType="separate"/>
      </w:r>
      <w:r w:rsidR="00574ACD">
        <w:t xml:space="preserve">Table </w:t>
      </w:r>
      <w:r w:rsidR="00574ACD">
        <w:rPr>
          <w:noProof/>
        </w:rPr>
        <w:t>2</w:t>
      </w:r>
      <w:r w:rsidR="00574ACD">
        <w:rPr>
          <w:lang w:val="en-US" w:eastAsia="ja-JP" w:bidi="hi-IN"/>
        </w:rPr>
        <w:fldChar w:fldCharType="end"/>
      </w:r>
      <w:r w:rsidR="00574ACD">
        <w:rPr>
          <w:lang w:val="en-US" w:eastAsia="ja-JP" w:bidi="hi-IN"/>
        </w:rPr>
        <w:t xml:space="preserve"> we provide our analysis of CQI </w:t>
      </w:r>
      <w:r w:rsidR="0060374A">
        <w:rPr>
          <w:lang w:val="en-US" w:eastAsia="ja-JP" w:bidi="hi-IN"/>
        </w:rPr>
        <w:t xml:space="preserve">and FMCS for </w:t>
      </w:r>
      <w:r w:rsidR="00574ACD">
        <w:rPr>
          <w:lang w:val="en-US" w:eastAsia="ja-JP" w:bidi="hi-IN"/>
        </w:rPr>
        <w:t>confidence level</w:t>
      </w:r>
      <w:r w:rsidR="00370BC1">
        <w:rPr>
          <w:lang w:val="en-US" w:eastAsia="ja-JP" w:bidi="hi-IN"/>
        </w:rPr>
        <w:t xml:space="preserve"> for M = 1.5</w:t>
      </w:r>
    </w:p>
    <w:p w14:paraId="6758FAB4" w14:textId="04C79B60" w:rsidR="005662CE" w:rsidRDefault="005662CE" w:rsidP="005662CE">
      <w:pPr>
        <w:pStyle w:val="Caption"/>
      </w:pPr>
      <w:bookmarkStart w:id="5" w:name="_Ref61555043"/>
      <w:r>
        <w:t xml:space="preserve">Table </w:t>
      </w:r>
      <w:r>
        <w:fldChar w:fldCharType="begin"/>
      </w:r>
      <w:r>
        <w:instrText xml:space="preserve"> SEQ Table \* ARABIC </w:instrText>
      </w:r>
      <w:r>
        <w:fldChar w:fldCharType="separate"/>
      </w:r>
      <w:r>
        <w:rPr>
          <w:noProof/>
        </w:rPr>
        <w:t>2</w:t>
      </w:r>
      <w:r>
        <w:fldChar w:fldCharType="end"/>
      </w:r>
      <w:bookmarkEnd w:id="5"/>
      <w:r>
        <w:t xml:space="preserve">. </w:t>
      </w:r>
      <w:r w:rsidR="004911C9">
        <w:t>CQI CL analysis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1550"/>
        <w:gridCol w:w="1405"/>
        <w:gridCol w:w="1405"/>
        <w:gridCol w:w="1405"/>
        <w:gridCol w:w="1259"/>
      </w:tblGrid>
      <w:tr w:rsidR="00AF6518" w14:paraId="2A3D2EEA" w14:textId="77777777" w:rsidTr="00DE17B6">
        <w:tc>
          <w:tcPr>
            <w:tcW w:w="1436" w:type="pct"/>
            <w:shd w:val="clear" w:color="auto" w:fill="DEEAF6"/>
            <w:vAlign w:val="center"/>
          </w:tcPr>
          <w:p w14:paraId="4CC0E84D" w14:textId="77777777" w:rsidR="00AF6518" w:rsidRPr="00CB5DE0" w:rsidRDefault="00AF6518" w:rsidP="00594B02">
            <w:pPr>
              <w:spacing w:before="0" w:after="0" w:line="280" w:lineRule="atLeast"/>
              <w:jc w:val="center"/>
              <w:rPr>
                <w:b/>
                <w:bCs/>
              </w:rPr>
            </w:pPr>
            <w:r w:rsidRPr="00CB5DE0">
              <w:rPr>
                <w:b/>
                <w:bCs/>
              </w:rPr>
              <w:t>cl</w:t>
            </w:r>
            <w:r w:rsidRPr="00CB5DE0">
              <w:rPr>
                <w:b/>
                <w:bCs/>
                <w:vertAlign w:val="subscript"/>
              </w:rPr>
              <w:t>p</w:t>
            </w:r>
          </w:p>
        </w:tc>
        <w:tc>
          <w:tcPr>
            <w:tcW w:w="786" w:type="pct"/>
            <w:shd w:val="clear" w:color="auto" w:fill="auto"/>
            <w:vAlign w:val="bottom"/>
          </w:tcPr>
          <w:p w14:paraId="1F9CBB06" w14:textId="77777777" w:rsidR="00AF6518" w:rsidRDefault="00AF6518" w:rsidP="00594B02">
            <w:pPr>
              <w:spacing w:before="0" w:after="0" w:line="280" w:lineRule="atLeast"/>
              <w:jc w:val="center"/>
            </w:pPr>
            <w:r>
              <w:t>0.9999999</w:t>
            </w:r>
          </w:p>
        </w:tc>
        <w:tc>
          <w:tcPr>
            <w:tcW w:w="713" w:type="pct"/>
            <w:shd w:val="clear" w:color="auto" w:fill="auto"/>
            <w:vAlign w:val="bottom"/>
          </w:tcPr>
          <w:p w14:paraId="5ABFA1FB" w14:textId="77777777" w:rsidR="00AF6518" w:rsidRDefault="00AF6518" w:rsidP="00594B02">
            <w:pPr>
              <w:spacing w:before="0" w:after="0" w:line="280" w:lineRule="atLeast"/>
              <w:jc w:val="center"/>
            </w:pPr>
            <w:r>
              <w:t>0.999999</w:t>
            </w:r>
          </w:p>
        </w:tc>
        <w:tc>
          <w:tcPr>
            <w:tcW w:w="713" w:type="pct"/>
            <w:shd w:val="clear" w:color="auto" w:fill="auto"/>
            <w:vAlign w:val="bottom"/>
          </w:tcPr>
          <w:p w14:paraId="04B5FAFF" w14:textId="77777777" w:rsidR="00AF6518" w:rsidRDefault="00AF6518" w:rsidP="00594B02">
            <w:pPr>
              <w:spacing w:before="0" w:after="0" w:line="280" w:lineRule="atLeast"/>
              <w:jc w:val="center"/>
            </w:pPr>
            <w:r>
              <w:t>0.99999</w:t>
            </w:r>
          </w:p>
        </w:tc>
        <w:tc>
          <w:tcPr>
            <w:tcW w:w="713" w:type="pct"/>
            <w:shd w:val="clear" w:color="auto" w:fill="auto"/>
            <w:vAlign w:val="bottom"/>
          </w:tcPr>
          <w:p w14:paraId="546AAFD3" w14:textId="77777777" w:rsidR="00AF6518" w:rsidRDefault="00AF6518" w:rsidP="00594B02">
            <w:pPr>
              <w:spacing w:before="0" w:after="0" w:line="280" w:lineRule="atLeast"/>
              <w:jc w:val="center"/>
            </w:pPr>
            <w:r>
              <w:t>0.9999</w:t>
            </w:r>
          </w:p>
        </w:tc>
        <w:tc>
          <w:tcPr>
            <w:tcW w:w="639" w:type="pct"/>
            <w:shd w:val="clear" w:color="auto" w:fill="auto"/>
            <w:vAlign w:val="bottom"/>
          </w:tcPr>
          <w:p w14:paraId="1BE80B6B" w14:textId="77777777" w:rsidR="00AF6518" w:rsidRDefault="00AF6518" w:rsidP="00594B02">
            <w:pPr>
              <w:spacing w:before="0" w:after="0" w:line="280" w:lineRule="atLeast"/>
              <w:jc w:val="center"/>
            </w:pPr>
            <w:r>
              <w:t>0.999</w:t>
            </w:r>
          </w:p>
        </w:tc>
      </w:tr>
      <w:tr w:rsidR="00AF6518" w14:paraId="4F554296" w14:textId="77777777" w:rsidTr="00DE17B6">
        <w:tc>
          <w:tcPr>
            <w:tcW w:w="1436" w:type="pct"/>
            <w:shd w:val="clear" w:color="auto" w:fill="DEEAF6"/>
            <w:vAlign w:val="center"/>
          </w:tcPr>
          <w:p w14:paraId="083D94DD" w14:textId="77777777" w:rsidR="00AF6518" w:rsidRPr="00CB5DE0" w:rsidRDefault="00AF6518" w:rsidP="00594B02">
            <w:pPr>
              <w:spacing w:before="0" w:after="0" w:line="280" w:lineRule="atLeast"/>
              <w:jc w:val="center"/>
              <w:rPr>
                <w:b/>
                <w:bCs/>
              </w:rPr>
            </w:pPr>
            <w:r w:rsidRPr="00CB5DE0">
              <w:rPr>
                <w:b/>
                <w:bCs/>
              </w:rPr>
              <w:t>d</w:t>
            </w:r>
            <w:r w:rsidRPr="00CB5DE0">
              <w:rPr>
                <w:b/>
                <w:bCs/>
                <w:vertAlign w:val="subscript"/>
              </w:rPr>
              <w:t>f</w:t>
            </w:r>
          </w:p>
        </w:tc>
        <w:tc>
          <w:tcPr>
            <w:tcW w:w="786" w:type="pct"/>
            <w:shd w:val="clear" w:color="auto" w:fill="auto"/>
            <w:vAlign w:val="bottom"/>
          </w:tcPr>
          <w:p w14:paraId="3D848B32" w14:textId="77777777" w:rsidR="00AF6518" w:rsidRDefault="00AF6518" w:rsidP="00594B02">
            <w:pPr>
              <w:spacing w:before="0" w:after="0" w:line="280" w:lineRule="atLeast"/>
              <w:jc w:val="center"/>
            </w:pPr>
            <w:r>
              <w:t>2e-7</w:t>
            </w:r>
          </w:p>
        </w:tc>
        <w:tc>
          <w:tcPr>
            <w:tcW w:w="713" w:type="pct"/>
            <w:shd w:val="clear" w:color="auto" w:fill="auto"/>
            <w:vAlign w:val="bottom"/>
          </w:tcPr>
          <w:p w14:paraId="20DCDDC0" w14:textId="77777777" w:rsidR="00AF6518" w:rsidRDefault="00AF6518" w:rsidP="00594B02">
            <w:pPr>
              <w:spacing w:before="0" w:after="0" w:line="280" w:lineRule="atLeast"/>
              <w:jc w:val="center"/>
            </w:pPr>
            <w:r>
              <w:t>8e-7</w:t>
            </w:r>
          </w:p>
        </w:tc>
        <w:tc>
          <w:tcPr>
            <w:tcW w:w="713" w:type="pct"/>
            <w:shd w:val="clear" w:color="auto" w:fill="auto"/>
            <w:vAlign w:val="bottom"/>
          </w:tcPr>
          <w:p w14:paraId="5433C765" w14:textId="77777777" w:rsidR="00AF6518" w:rsidRDefault="00AF6518" w:rsidP="00594B02">
            <w:pPr>
              <w:spacing w:before="0" w:after="0" w:line="280" w:lineRule="atLeast"/>
              <w:jc w:val="center"/>
            </w:pPr>
            <w:r>
              <w:t>8e-6</w:t>
            </w:r>
          </w:p>
        </w:tc>
        <w:tc>
          <w:tcPr>
            <w:tcW w:w="713" w:type="pct"/>
            <w:shd w:val="clear" w:color="auto" w:fill="auto"/>
            <w:vAlign w:val="bottom"/>
          </w:tcPr>
          <w:p w14:paraId="617553D1" w14:textId="77777777" w:rsidR="00AF6518" w:rsidRDefault="00AF6518" w:rsidP="00594B02">
            <w:pPr>
              <w:spacing w:before="0" w:after="0" w:line="280" w:lineRule="atLeast"/>
              <w:jc w:val="center"/>
            </w:pPr>
            <w:r>
              <w:t>8e-5</w:t>
            </w:r>
          </w:p>
        </w:tc>
        <w:tc>
          <w:tcPr>
            <w:tcW w:w="639" w:type="pct"/>
            <w:shd w:val="clear" w:color="auto" w:fill="auto"/>
            <w:vAlign w:val="bottom"/>
          </w:tcPr>
          <w:p w14:paraId="6D1D68DE" w14:textId="77777777" w:rsidR="00AF6518" w:rsidRDefault="00AF6518" w:rsidP="00594B02">
            <w:pPr>
              <w:spacing w:before="0" w:after="0" w:line="280" w:lineRule="atLeast"/>
              <w:jc w:val="center"/>
            </w:pPr>
            <w:r>
              <w:t>8e-4</w:t>
            </w:r>
          </w:p>
        </w:tc>
      </w:tr>
      <w:tr w:rsidR="00AF6518" w14:paraId="3CD62F3A" w14:textId="77777777" w:rsidTr="00DE17B6">
        <w:tc>
          <w:tcPr>
            <w:tcW w:w="1436" w:type="pct"/>
            <w:shd w:val="clear" w:color="auto" w:fill="DEEAF6"/>
            <w:vAlign w:val="center"/>
          </w:tcPr>
          <w:p w14:paraId="2DACFDA6" w14:textId="627DF476" w:rsidR="00AF6518" w:rsidRPr="00CB5DE0" w:rsidRDefault="00AF6518" w:rsidP="005662CE">
            <w:pPr>
              <w:spacing w:before="0" w:after="0" w:line="280" w:lineRule="atLeast"/>
              <w:jc w:val="center"/>
              <w:rPr>
                <w:b/>
                <w:bCs/>
              </w:rPr>
            </w:pPr>
            <w:r>
              <w:rPr>
                <w:b/>
                <w:bCs/>
              </w:rPr>
              <w:t>FMCS CL</w:t>
            </w:r>
          </w:p>
        </w:tc>
        <w:tc>
          <w:tcPr>
            <w:tcW w:w="786" w:type="pct"/>
            <w:shd w:val="clear" w:color="auto" w:fill="auto"/>
            <w:vAlign w:val="center"/>
          </w:tcPr>
          <w:p w14:paraId="608B97AE" w14:textId="35B340C1" w:rsidR="00AF6518" w:rsidRDefault="00AF6518" w:rsidP="005662CE">
            <w:pPr>
              <w:spacing w:before="0" w:after="0" w:line="280" w:lineRule="atLeast"/>
              <w:jc w:val="center"/>
            </w:pPr>
            <w:r w:rsidRPr="00CB5DE0">
              <w:rPr>
                <w:b/>
                <w:bCs/>
              </w:rPr>
              <w:t>99.999%</w:t>
            </w:r>
          </w:p>
        </w:tc>
        <w:tc>
          <w:tcPr>
            <w:tcW w:w="713" w:type="pct"/>
            <w:shd w:val="clear" w:color="auto" w:fill="auto"/>
            <w:vAlign w:val="center"/>
          </w:tcPr>
          <w:p w14:paraId="6646C7E6" w14:textId="38C806DA" w:rsidR="00AF6518" w:rsidRDefault="00AF6518" w:rsidP="005662CE">
            <w:pPr>
              <w:spacing w:before="0" w:after="0" w:line="280" w:lineRule="atLeast"/>
              <w:jc w:val="center"/>
            </w:pPr>
            <w:r w:rsidRPr="00CB5DE0">
              <w:rPr>
                <w:b/>
                <w:bCs/>
              </w:rPr>
              <w:t>99.995%</w:t>
            </w:r>
          </w:p>
        </w:tc>
        <w:tc>
          <w:tcPr>
            <w:tcW w:w="713" w:type="pct"/>
            <w:shd w:val="clear" w:color="auto" w:fill="auto"/>
            <w:vAlign w:val="center"/>
          </w:tcPr>
          <w:p w14:paraId="446FACA7" w14:textId="6CBBB1C2" w:rsidR="00AF6518" w:rsidRDefault="00AF6518" w:rsidP="005662CE">
            <w:pPr>
              <w:spacing w:before="0" w:after="0" w:line="280" w:lineRule="atLeast"/>
              <w:jc w:val="center"/>
            </w:pPr>
            <w:r w:rsidRPr="00CB5DE0">
              <w:rPr>
                <w:b/>
                <w:bCs/>
              </w:rPr>
              <w:t>99.97%</w:t>
            </w:r>
          </w:p>
        </w:tc>
        <w:tc>
          <w:tcPr>
            <w:tcW w:w="713" w:type="pct"/>
            <w:shd w:val="clear" w:color="auto" w:fill="auto"/>
            <w:vAlign w:val="center"/>
          </w:tcPr>
          <w:p w14:paraId="0B3F644E" w14:textId="779F5423" w:rsidR="00AF6518" w:rsidRDefault="00AF6518" w:rsidP="005662CE">
            <w:pPr>
              <w:spacing w:before="0" w:after="0" w:line="280" w:lineRule="atLeast"/>
              <w:jc w:val="center"/>
            </w:pPr>
            <w:r w:rsidRPr="00CB5DE0">
              <w:rPr>
                <w:b/>
                <w:bCs/>
              </w:rPr>
              <w:t>99.8%</w:t>
            </w:r>
          </w:p>
        </w:tc>
        <w:tc>
          <w:tcPr>
            <w:tcW w:w="639" w:type="pct"/>
            <w:shd w:val="clear" w:color="auto" w:fill="auto"/>
            <w:vAlign w:val="center"/>
          </w:tcPr>
          <w:p w14:paraId="19F7AB73" w14:textId="366BBBE0" w:rsidR="00AF6518" w:rsidRDefault="00AF6518" w:rsidP="005662CE">
            <w:pPr>
              <w:spacing w:before="0" w:after="0" w:line="280" w:lineRule="atLeast"/>
              <w:jc w:val="center"/>
            </w:pPr>
            <w:r w:rsidRPr="00CB5DE0">
              <w:rPr>
                <w:b/>
                <w:bCs/>
              </w:rPr>
              <w:t>98.6%</w:t>
            </w:r>
          </w:p>
        </w:tc>
      </w:tr>
      <w:tr w:rsidR="00AF6518" w14:paraId="1FAF4E32" w14:textId="77777777" w:rsidTr="00E52F88">
        <w:trPr>
          <w:trHeight w:val="188"/>
        </w:trPr>
        <w:tc>
          <w:tcPr>
            <w:tcW w:w="1436" w:type="pct"/>
            <w:shd w:val="clear" w:color="auto" w:fill="DEEAF6"/>
            <w:vAlign w:val="center"/>
          </w:tcPr>
          <w:p w14:paraId="46EC46F3" w14:textId="7201828A" w:rsidR="00AF6518" w:rsidRPr="00CB5DE0" w:rsidRDefault="00AF6518" w:rsidP="00594B02">
            <w:pPr>
              <w:spacing w:before="0" w:after="0" w:line="280" w:lineRule="atLeast"/>
              <w:jc w:val="center"/>
              <w:rPr>
                <w:b/>
                <w:bCs/>
              </w:rPr>
            </w:pPr>
            <w:r>
              <w:rPr>
                <w:b/>
                <w:bCs/>
              </w:rPr>
              <w:t>CQI CL</w:t>
            </w:r>
          </w:p>
        </w:tc>
        <w:tc>
          <w:tcPr>
            <w:tcW w:w="786" w:type="pct"/>
            <w:shd w:val="clear" w:color="auto" w:fill="auto"/>
            <w:vAlign w:val="bottom"/>
          </w:tcPr>
          <w:p w14:paraId="716AAB85" w14:textId="3F194A1B" w:rsidR="00AF6518" w:rsidRPr="005002E1" w:rsidRDefault="00AF6518" w:rsidP="00594B02">
            <w:pPr>
              <w:spacing w:before="0" w:after="0" w:line="280" w:lineRule="atLeast"/>
              <w:jc w:val="center"/>
              <w:rPr>
                <w:b/>
                <w:bCs/>
              </w:rPr>
            </w:pPr>
            <w:r>
              <w:rPr>
                <w:b/>
                <w:bCs/>
              </w:rPr>
              <w:t>100%</w:t>
            </w:r>
          </w:p>
        </w:tc>
        <w:tc>
          <w:tcPr>
            <w:tcW w:w="713" w:type="pct"/>
            <w:shd w:val="clear" w:color="auto" w:fill="auto"/>
            <w:vAlign w:val="bottom"/>
          </w:tcPr>
          <w:p w14:paraId="244305F4" w14:textId="5E14A4DD" w:rsidR="00AF6518" w:rsidRPr="005002E1" w:rsidRDefault="00AF6518" w:rsidP="00594B02">
            <w:pPr>
              <w:spacing w:before="0" w:after="0" w:line="280" w:lineRule="atLeast"/>
              <w:jc w:val="center"/>
              <w:rPr>
                <w:b/>
                <w:bCs/>
              </w:rPr>
            </w:pPr>
            <w:r w:rsidRPr="00CB5DE0">
              <w:rPr>
                <w:b/>
                <w:bCs/>
              </w:rPr>
              <w:t>99.999%</w:t>
            </w:r>
          </w:p>
        </w:tc>
        <w:tc>
          <w:tcPr>
            <w:tcW w:w="713" w:type="pct"/>
            <w:shd w:val="clear" w:color="auto" w:fill="auto"/>
            <w:vAlign w:val="bottom"/>
          </w:tcPr>
          <w:p w14:paraId="3A482633" w14:textId="5905A0E1" w:rsidR="00AF6518" w:rsidRPr="005002E1" w:rsidRDefault="00AF6518" w:rsidP="00594B02">
            <w:pPr>
              <w:spacing w:before="0" w:after="0" w:line="280" w:lineRule="atLeast"/>
              <w:jc w:val="center"/>
              <w:rPr>
                <w:b/>
                <w:bCs/>
              </w:rPr>
            </w:pPr>
            <w:r w:rsidRPr="00CB5DE0">
              <w:rPr>
                <w:b/>
                <w:bCs/>
              </w:rPr>
              <w:t>99.999%</w:t>
            </w:r>
          </w:p>
        </w:tc>
        <w:tc>
          <w:tcPr>
            <w:tcW w:w="713" w:type="pct"/>
            <w:shd w:val="clear" w:color="auto" w:fill="auto"/>
            <w:vAlign w:val="bottom"/>
          </w:tcPr>
          <w:p w14:paraId="7CEE5415" w14:textId="08B076B5" w:rsidR="00AF6518" w:rsidRPr="005002E1" w:rsidRDefault="00AF6518" w:rsidP="00594B02">
            <w:pPr>
              <w:spacing w:before="0" w:after="0" w:line="280" w:lineRule="atLeast"/>
              <w:jc w:val="center"/>
              <w:rPr>
                <w:b/>
                <w:bCs/>
              </w:rPr>
            </w:pPr>
            <w:r w:rsidRPr="00CB5DE0">
              <w:rPr>
                <w:b/>
                <w:bCs/>
              </w:rPr>
              <w:t>99.99</w:t>
            </w:r>
            <w:r>
              <w:rPr>
                <w:b/>
                <w:bCs/>
              </w:rPr>
              <w:t>8</w:t>
            </w:r>
            <w:r w:rsidRPr="00CB5DE0">
              <w:rPr>
                <w:b/>
                <w:bCs/>
              </w:rPr>
              <w:t>%</w:t>
            </w:r>
          </w:p>
        </w:tc>
        <w:tc>
          <w:tcPr>
            <w:tcW w:w="639" w:type="pct"/>
            <w:shd w:val="clear" w:color="auto" w:fill="auto"/>
            <w:vAlign w:val="bottom"/>
          </w:tcPr>
          <w:p w14:paraId="5E1C9680" w14:textId="6F6FF583" w:rsidR="00AF6518" w:rsidRPr="005002E1" w:rsidRDefault="00AF6518" w:rsidP="00594B02">
            <w:pPr>
              <w:spacing w:before="0" w:after="0" w:line="280" w:lineRule="atLeast"/>
              <w:jc w:val="center"/>
              <w:rPr>
                <w:b/>
                <w:bCs/>
              </w:rPr>
            </w:pPr>
            <w:r w:rsidRPr="00CB5DE0">
              <w:rPr>
                <w:b/>
                <w:bCs/>
              </w:rPr>
              <w:t>99.9</w:t>
            </w:r>
            <w:r>
              <w:rPr>
                <w:b/>
                <w:bCs/>
              </w:rPr>
              <w:t>8</w:t>
            </w:r>
            <w:r w:rsidRPr="00CB5DE0">
              <w:rPr>
                <w:b/>
                <w:bCs/>
              </w:rPr>
              <w:t>%</w:t>
            </w:r>
          </w:p>
        </w:tc>
      </w:tr>
    </w:tbl>
    <w:p w14:paraId="4765E068" w14:textId="40E5D102" w:rsidR="005002E1" w:rsidRDefault="00370BC1" w:rsidP="00751B1B">
      <w:pPr>
        <w:jc w:val="both"/>
        <w:rPr>
          <w:lang w:eastAsia="ja-JP" w:bidi="hi-IN"/>
        </w:rPr>
      </w:pPr>
      <w:r>
        <w:rPr>
          <w:lang w:eastAsia="ja-JP" w:bidi="hi-IN"/>
        </w:rPr>
        <w:t xml:space="preserve">From these results we can observe that </w:t>
      </w:r>
      <w:r w:rsidR="00DC0A38">
        <w:rPr>
          <w:lang w:eastAsia="ja-JP" w:bidi="hi-IN"/>
        </w:rPr>
        <w:t xml:space="preserve">CQI CL </w:t>
      </w:r>
      <w:r w:rsidR="00856D1F">
        <w:rPr>
          <w:lang w:eastAsia="ja-JP" w:bidi="hi-IN"/>
        </w:rPr>
        <w:t xml:space="preserve">is much higher </w:t>
      </w:r>
      <w:r w:rsidR="00D055D6">
        <w:rPr>
          <w:lang w:eastAsia="ja-JP" w:bidi="hi-IN"/>
        </w:rPr>
        <w:t>than for FMCS CL. Therefore, we assume that</w:t>
      </w:r>
      <w:r w:rsidR="003A2750">
        <w:rPr>
          <w:lang w:eastAsia="ja-JP" w:bidi="hi-IN"/>
        </w:rPr>
        <w:t>,</w:t>
      </w:r>
      <w:r w:rsidR="00D055D6">
        <w:rPr>
          <w:lang w:eastAsia="ja-JP" w:bidi="hi-IN"/>
        </w:rPr>
        <w:t xml:space="preserve"> </w:t>
      </w:r>
      <w:r w:rsidR="00231268">
        <w:rPr>
          <w:lang w:eastAsia="ja-JP" w:bidi="hi-IN"/>
        </w:rPr>
        <w:t>in case CQI requirements will</w:t>
      </w:r>
      <w:r w:rsidR="00EA33CA">
        <w:rPr>
          <w:lang w:eastAsia="ja-JP" w:bidi="hi-IN"/>
        </w:rPr>
        <w:t xml:space="preserve"> be</w:t>
      </w:r>
      <w:r w:rsidR="00231268">
        <w:rPr>
          <w:lang w:eastAsia="ja-JP" w:bidi="hi-IN"/>
        </w:rPr>
        <w:t xml:space="preserve"> </w:t>
      </w:r>
      <w:r w:rsidR="00BB2A06">
        <w:rPr>
          <w:lang w:eastAsia="ja-JP" w:bidi="hi-IN"/>
        </w:rPr>
        <w:t xml:space="preserve">defined under assumptions </w:t>
      </w:r>
      <w:r w:rsidR="00F12E2D">
        <w:rPr>
          <w:lang w:eastAsia="ja-JP" w:bidi="hi-IN"/>
        </w:rPr>
        <w:t xml:space="preserve">of </w:t>
      </w:r>
      <w:r w:rsidR="00060EF7">
        <w:rPr>
          <w:lang w:eastAsia="ja-JP" w:bidi="hi-IN"/>
        </w:rPr>
        <w:t>certain early termination parameters which correspond</w:t>
      </w:r>
      <w:r w:rsidR="003A2750">
        <w:rPr>
          <w:lang w:eastAsia="ja-JP" w:bidi="hi-IN"/>
        </w:rPr>
        <w:t xml:space="preserve"> to certain</w:t>
      </w:r>
      <w:r w:rsidR="00060EF7">
        <w:rPr>
          <w:lang w:eastAsia="ja-JP" w:bidi="hi-IN"/>
        </w:rPr>
        <w:t xml:space="preserve"> </w:t>
      </w:r>
      <w:r w:rsidR="00F12E2D">
        <w:rPr>
          <w:lang w:eastAsia="ja-JP" w:bidi="hi-IN"/>
        </w:rPr>
        <w:t>FMCS CL</w:t>
      </w:r>
      <w:r w:rsidR="00F34154">
        <w:rPr>
          <w:lang w:eastAsia="ja-JP" w:bidi="hi-IN"/>
        </w:rPr>
        <w:t xml:space="preserve">, the </w:t>
      </w:r>
      <w:r w:rsidR="00A82196">
        <w:rPr>
          <w:lang w:eastAsia="ja-JP" w:bidi="hi-IN"/>
        </w:rPr>
        <w:t>final CL level of the</w:t>
      </w:r>
      <w:r w:rsidR="00EA33CA">
        <w:rPr>
          <w:lang w:eastAsia="ja-JP" w:bidi="hi-IN"/>
        </w:rPr>
        <w:t xml:space="preserve"> CQI</w:t>
      </w:r>
      <w:r w:rsidR="00A82196">
        <w:rPr>
          <w:lang w:eastAsia="ja-JP" w:bidi="hi-IN"/>
        </w:rPr>
        <w:t xml:space="preserve"> test will be higher</w:t>
      </w:r>
      <w:r w:rsidR="002D5C11">
        <w:rPr>
          <w:lang w:eastAsia="ja-JP" w:bidi="hi-IN"/>
        </w:rPr>
        <w:t xml:space="preserve"> than for FMCS case</w:t>
      </w:r>
      <w:r w:rsidR="00A82196">
        <w:rPr>
          <w:lang w:eastAsia="ja-JP" w:bidi="hi-IN"/>
        </w:rPr>
        <w:t xml:space="preserve"> and will be sufficient for testing.</w:t>
      </w:r>
    </w:p>
    <w:p w14:paraId="702FA73F" w14:textId="062F5D8B" w:rsidR="00AE0507" w:rsidRDefault="00AE0507" w:rsidP="00AE0507">
      <w:pPr>
        <w:tabs>
          <w:tab w:val="left" w:pos="1276"/>
        </w:tabs>
        <w:ind w:left="1276" w:hanging="1276"/>
        <w:jc w:val="both"/>
        <w:rPr>
          <w:b/>
          <w:bCs/>
        </w:rPr>
      </w:pPr>
      <w:r w:rsidRPr="5F62A174">
        <w:rPr>
          <w:b/>
          <w:bCs/>
        </w:rPr>
        <w:t>Proposal 1:</w:t>
      </w:r>
      <w:r w:rsidRPr="00DD1E7D">
        <w:rPr>
          <w:b/>
          <w:bCs/>
        </w:rPr>
        <w:tab/>
        <w:t xml:space="preserve">Define </w:t>
      </w:r>
      <w:r>
        <w:rPr>
          <w:b/>
          <w:bCs/>
        </w:rPr>
        <w:t xml:space="preserve">UE Ultra-low BLER </w:t>
      </w:r>
      <w:r w:rsidRPr="00DD1E7D">
        <w:rPr>
          <w:b/>
          <w:bCs/>
        </w:rPr>
        <w:t xml:space="preserve">CQI requirements </w:t>
      </w:r>
      <w:r w:rsidR="00BC57BA">
        <w:rPr>
          <w:b/>
          <w:bCs/>
        </w:rPr>
        <w:t xml:space="preserve">under assumption of </w:t>
      </w:r>
      <w:r w:rsidR="00975930">
        <w:rPr>
          <w:b/>
          <w:bCs/>
        </w:rPr>
        <w:t>early termination parameters which correspond to FMCS</w:t>
      </w:r>
      <w:r w:rsidRPr="00DD1E7D">
        <w:rPr>
          <w:b/>
          <w:bCs/>
        </w:rPr>
        <w:t xml:space="preserve"> CL </w:t>
      </w:r>
      <w:r>
        <w:rPr>
          <w:b/>
          <w:bCs/>
        </w:rPr>
        <w:t xml:space="preserve">equal to </w:t>
      </w:r>
      <w:r w:rsidRPr="00DD1E7D">
        <w:rPr>
          <w:b/>
          <w:bCs/>
        </w:rPr>
        <w:t>98.6%</w:t>
      </w:r>
      <w:r>
        <w:rPr>
          <w:b/>
          <w:bCs/>
        </w:rPr>
        <w:t xml:space="preserve"> or 99% and with X = 0 dB.</w:t>
      </w:r>
    </w:p>
    <w:p w14:paraId="733BA813" w14:textId="79AD613E" w:rsidR="003C6C42" w:rsidRDefault="00C81346" w:rsidP="00751B1B">
      <w:pPr>
        <w:jc w:val="both"/>
        <w:rPr>
          <w:lang w:eastAsia="ja-JP" w:bidi="hi-IN"/>
        </w:rPr>
      </w:pPr>
      <w:r>
        <w:rPr>
          <w:lang w:eastAsia="ja-JP" w:bidi="hi-IN"/>
        </w:rPr>
        <w:t xml:space="preserve">Next open question is whether to define </w:t>
      </w:r>
      <w:r w:rsidR="00B12566">
        <w:rPr>
          <w:lang w:eastAsia="ja-JP" w:bidi="hi-IN"/>
        </w:rPr>
        <w:t xml:space="preserve">requirements for one SNR pair or two SNR pairs, i.e. one SNR </w:t>
      </w:r>
      <w:r w:rsidR="00080643">
        <w:rPr>
          <w:lang w:eastAsia="ja-JP" w:bidi="hi-IN"/>
        </w:rPr>
        <w:t>region on two SNR regions.</w:t>
      </w:r>
      <w:r w:rsidR="002D0586">
        <w:rPr>
          <w:lang w:eastAsia="ja-JP" w:bidi="hi-IN"/>
        </w:rPr>
        <w:t xml:space="preserve"> Based on our understanding, </w:t>
      </w:r>
      <w:r w:rsidR="003601A2">
        <w:rPr>
          <w:lang w:eastAsia="ja-JP" w:bidi="hi-IN"/>
        </w:rPr>
        <w:t xml:space="preserve">typical CQI </w:t>
      </w:r>
      <w:r w:rsidR="00475DAB">
        <w:rPr>
          <w:lang w:eastAsia="ja-JP" w:bidi="hi-IN"/>
        </w:rPr>
        <w:t xml:space="preserve">requirements are defined for </w:t>
      </w:r>
      <w:r w:rsidR="002337B9">
        <w:rPr>
          <w:lang w:eastAsia="ja-JP" w:bidi="hi-IN"/>
        </w:rPr>
        <w:t xml:space="preserve">two SNR pairs </w:t>
      </w:r>
      <w:r w:rsidR="00475DAB">
        <w:rPr>
          <w:lang w:eastAsia="ja-JP" w:bidi="hi-IN"/>
        </w:rPr>
        <w:t xml:space="preserve">to ensure </w:t>
      </w:r>
      <w:r w:rsidR="00496C65">
        <w:rPr>
          <w:lang w:eastAsia="ja-JP" w:bidi="hi-IN"/>
        </w:rPr>
        <w:t xml:space="preserve">correct </w:t>
      </w:r>
      <w:r w:rsidR="002337B9">
        <w:rPr>
          <w:lang w:eastAsia="ja-JP" w:bidi="hi-IN"/>
        </w:rPr>
        <w:t xml:space="preserve">processing under different SNR conditions and allows to avoid </w:t>
      </w:r>
      <w:r w:rsidR="0021411D">
        <w:rPr>
          <w:lang w:eastAsia="ja-JP" w:bidi="hi-IN"/>
        </w:rPr>
        <w:t xml:space="preserve">situation that UEs with incorrect CQI reporting </w:t>
      </w:r>
      <w:r w:rsidR="00BC4C26">
        <w:rPr>
          <w:lang w:eastAsia="ja-JP" w:bidi="hi-IN"/>
        </w:rPr>
        <w:t xml:space="preserve">will pass </w:t>
      </w:r>
      <w:r w:rsidR="00BC4C26">
        <w:rPr>
          <w:lang w:eastAsia="ja-JP" w:bidi="hi-IN"/>
        </w:rPr>
        <w:lastRenderedPageBreak/>
        <w:t>the test (i.e. UEs</w:t>
      </w:r>
      <w:r w:rsidR="00BF7C2A">
        <w:rPr>
          <w:lang w:eastAsia="ja-JP" w:bidi="hi-IN"/>
        </w:rPr>
        <w:t>,</w:t>
      </w:r>
      <w:r w:rsidR="00BC4C26">
        <w:rPr>
          <w:lang w:eastAsia="ja-JP" w:bidi="hi-IN"/>
        </w:rPr>
        <w:t xml:space="preserve"> </w:t>
      </w:r>
      <w:r w:rsidR="005C497E">
        <w:rPr>
          <w:lang w:eastAsia="ja-JP" w:bidi="hi-IN"/>
        </w:rPr>
        <w:t xml:space="preserve">which report different CQIs for different </w:t>
      </w:r>
      <w:r w:rsidR="00BF7C2A">
        <w:rPr>
          <w:lang w:eastAsia="ja-JP" w:bidi="hi-IN"/>
        </w:rPr>
        <w:t>SNR regions, can pass the test</w:t>
      </w:r>
      <w:r w:rsidR="00BC4C26">
        <w:rPr>
          <w:lang w:eastAsia="ja-JP" w:bidi="hi-IN"/>
        </w:rPr>
        <w:t xml:space="preserve">). </w:t>
      </w:r>
      <w:r w:rsidR="007E644B">
        <w:rPr>
          <w:lang w:eastAsia="ja-JP" w:bidi="hi-IN"/>
        </w:rPr>
        <w:t xml:space="preserve">Same time, </w:t>
      </w:r>
      <w:r w:rsidR="00B60133">
        <w:rPr>
          <w:lang w:eastAsia="ja-JP" w:bidi="hi-IN"/>
        </w:rPr>
        <w:t xml:space="preserve">in LTE, we have </w:t>
      </w:r>
      <w:r w:rsidR="002A6BC6">
        <w:rPr>
          <w:lang w:eastAsia="ja-JP" w:bidi="hi-IN"/>
        </w:rPr>
        <w:t xml:space="preserve">CQI requirements </w:t>
      </w:r>
      <w:r w:rsidR="00B60133">
        <w:rPr>
          <w:lang w:eastAsia="ja-JP" w:bidi="hi-IN"/>
        </w:rPr>
        <w:t xml:space="preserve">for </w:t>
      </w:r>
      <w:r w:rsidR="005537FB">
        <w:rPr>
          <w:lang w:eastAsia="ja-JP" w:bidi="hi-IN"/>
        </w:rPr>
        <w:t xml:space="preserve">table with </w:t>
      </w:r>
      <w:r w:rsidR="00B60133">
        <w:rPr>
          <w:lang w:eastAsia="ja-JP" w:bidi="hi-IN"/>
        </w:rPr>
        <w:t xml:space="preserve">256QAM </w:t>
      </w:r>
      <w:r w:rsidR="005537FB">
        <w:rPr>
          <w:lang w:eastAsia="ja-JP" w:bidi="hi-IN"/>
        </w:rPr>
        <w:t>modulation which are defined for one</w:t>
      </w:r>
      <w:r w:rsidR="00F20C9D">
        <w:rPr>
          <w:lang w:eastAsia="ja-JP" w:bidi="hi-IN"/>
        </w:rPr>
        <w:t xml:space="preserve"> high</w:t>
      </w:r>
      <w:r w:rsidR="005537FB">
        <w:rPr>
          <w:lang w:eastAsia="ja-JP" w:bidi="hi-IN"/>
        </w:rPr>
        <w:t xml:space="preserve"> SNR </w:t>
      </w:r>
      <w:r w:rsidR="00426476">
        <w:rPr>
          <w:lang w:eastAsia="ja-JP" w:bidi="hi-IN"/>
        </w:rPr>
        <w:t>region.</w:t>
      </w:r>
      <w:r w:rsidR="002A6BC6">
        <w:rPr>
          <w:lang w:eastAsia="ja-JP" w:bidi="hi-IN"/>
        </w:rPr>
        <w:t xml:space="preserve"> Therefore, we think that we can consider definition of CQI requirements for verification of CQI Table 3 </w:t>
      </w:r>
      <w:r w:rsidR="005649A4">
        <w:rPr>
          <w:lang w:eastAsia="ja-JP" w:bidi="hi-IN"/>
        </w:rPr>
        <w:t xml:space="preserve">with </w:t>
      </w:r>
      <w:r w:rsidR="005C66E1">
        <w:rPr>
          <w:lang w:eastAsia="ja-JP" w:bidi="hi-IN"/>
        </w:rPr>
        <w:t xml:space="preserve">one SNR pair </w:t>
      </w:r>
      <w:r w:rsidR="005649A4">
        <w:rPr>
          <w:lang w:eastAsia="ja-JP" w:bidi="hi-IN"/>
        </w:rPr>
        <w:t xml:space="preserve">(probably in </w:t>
      </w:r>
      <w:r w:rsidR="00C7395F">
        <w:rPr>
          <w:lang w:eastAsia="ja-JP" w:bidi="hi-IN"/>
        </w:rPr>
        <w:t>Low SNR region</w:t>
      </w:r>
      <w:r w:rsidR="005649A4">
        <w:rPr>
          <w:lang w:eastAsia="ja-JP" w:bidi="hi-IN"/>
        </w:rPr>
        <w:t>)</w:t>
      </w:r>
      <w:r w:rsidR="00593C91">
        <w:rPr>
          <w:lang w:eastAsia="ja-JP" w:bidi="hi-IN"/>
        </w:rPr>
        <w:t xml:space="preserve"> to reduce testing time.</w:t>
      </w:r>
    </w:p>
    <w:p w14:paraId="0F99A9B0" w14:textId="3A8B1937" w:rsidR="00D20511" w:rsidRDefault="000E7E29" w:rsidP="00751B1B">
      <w:pPr>
        <w:jc w:val="both"/>
        <w:rPr>
          <w:lang w:eastAsia="ja-JP" w:bidi="hi-IN"/>
        </w:rPr>
      </w:pPr>
      <w:r>
        <w:rPr>
          <w:lang w:eastAsia="ja-JP" w:bidi="hi-IN"/>
        </w:rPr>
        <w:t xml:space="preserve">Also, in the previous meetings, it was suggested to </w:t>
      </w:r>
      <w:r w:rsidR="00675A70">
        <w:rPr>
          <w:lang w:eastAsia="ja-JP" w:bidi="hi-IN"/>
        </w:rPr>
        <w:t>define lower bound</w:t>
      </w:r>
      <w:r w:rsidR="00CD6D43">
        <w:rPr>
          <w:lang w:eastAsia="ja-JP" w:bidi="hi-IN"/>
        </w:rPr>
        <w:t xml:space="preserve"> for reported CQI</w:t>
      </w:r>
      <w:r w:rsidR="00675A70">
        <w:rPr>
          <w:lang w:eastAsia="ja-JP" w:bidi="hi-IN"/>
        </w:rPr>
        <w:t xml:space="preserve">, which we </w:t>
      </w:r>
      <w:r w:rsidR="005C66E1">
        <w:rPr>
          <w:lang w:eastAsia="ja-JP" w:bidi="hi-IN"/>
        </w:rPr>
        <w:t>think can be beneficial in case requirements will be defined for one SNR pair to avoid</w:t>
      </w:r>
      <w:r w:rsidR="0000544E">
        <w:rPr>
          <w:lang w:eastAsia="ja-JP" w:bidi="hi-IN"/>
        </w:rPr>
        <w:t xml:space="preserve"> the situation</w:t>
      </w:r>
      <w:r w:rsidR="005C66E1">
        <w:rPr>
          <w:lang w:eastAsia="ja-JP" w:bidi="hi-IN"/>
        </w:rPr>
        <w:t xml:space="preserve"> that </w:t>
      </w:r>
      <w:r w:rsidR="00CD6D43">
        <w:rPr>
          <w:lang w:eastAsia="ja-JP" w:bidi="hi-IN"/>
        </w:rPr>
        <w:t>UE will send</w:t>
      </w:r>
      <w:r w:rsidR="00650966">
        <w:rPr>
          <w:lang w:eastAsia="ja-JP" w:bidi="hi-IN"/>
        </w:rPr>
        <w:t xml:space="preserve"> CQI</w:t>
      </w:r>
      <w:r w:rsidR="00CB6D06">
        <w:rPr>
          <w:lang w:eastAsia="ja-JP" w:bidi="hi-IN"/>
        </w:rPr>
        <w:t>,</w:t>
      </w:r>
      <w:r w:rsidR="00650966">
        <w:rPr>
          <w:lang w:eastAsia="ja-JP" w:bidi="hi-IN"/>
        </w:rPr>
        <w:t xml:space="preserve"> which will be rather low </w:t>
      </w:r>
      <w:r w:rsidR="003F2263">
        <w:rPr>
          <w:lang w:eastAsia="ja-JP" w:bidi="hi-IN"/>
        </w:rPr>
        <w:t>for this defined SNR level</w:t>
      </w:r>
      <w:r w:rsidR="00CB6D06">
        <w:rPr>
          <w:lang w:eastAsia="ja-JP" w:bidi="hi-IN"/>
        </w:rPr>
        <w:t>, and pass the test.</w:t>
      </w:r>
    </w:p>
    <w:p w14:paraId="61A16BB5" w14:textId="7801CA41" w:rsidR="001D618B" w:rsidRPr="00971D83" w:rsidRDefault="001D618B" w:rsidP="00971D83">
      <w:pPr>
        <w:tabs>
          <w:tab w:val="left" w:pos="1276"/>
        </w:tabs>
        <w:ind w:left="1276" w:hanging="1276"/>
        <w:jc w:val="both"/>
        <w:rPr>
          <w:b/>
          <w:bCs/>
        </w:rPr>
      </w:pPr>
      <w:r w:rsidRPr="5F62A174">
        <w:rPr>
          <w:b/>
          <w:bCs/>
        </w:rPr>
        <w:t xml:space="preserve">Proposal </w:t>
      </w:r>
      <w:r>
        <w:rPr>
          <w:b/>
          <w:bCs/>
        </w:rPr>
        <w:t>2</w:t>
      </w:r>
      <w:r w:rsidRPr="5F62A174">
        <w:rPr>
          <w:b/>
          <w:bCs/>
        </w:rPr>
        <w:t>:</w:t>
      </w:r>
      <w:r w:rsidRPr="00DD1E7D">
        <w:rPr>
          <w:b/>
          <w:bCs/>
        </w:rPr>
        <w:tab/>
        <w:t xml:space="preserve">Define </w:t>
      </w:r>
      <w:r>
        <w:rPr>
          <w:b/>
          <w:bCs/>
        </w:rPr>
        <w:t xml:space="preserve">UE Ultra-low BLER </w:t>
      </w:r>
      <w:r w:rsidRPr="00DD1E7D">
        <w:rPr>
          <w:b/>
          <w:bCs/>
        </w:rPr>
        <w:t>CQI requirements</w:t>
      </w:r>
      <w:r>
        <w:rPr>
          <w:b/>
          <w:bCs/>
        </w:rPr>
        <w:t xml:space="preserve"> for </w:t>
      </w:r>
      <w:r w:rsidR="00971D83">
        <w:rPr>
          <w:b/>
          <w:bCs/>
        </w:rPr>
        <w:t>one SNR pair and with lower bound for reported CQI.</w:t>
      </w:r>
    </w:p>
    <w:p w14:paraId="184EE559" w14:textId="77777777" w:rsidR="000D4B18" w:rsidRPr="00146B4F" w:rsidRDefault="000D4B18" w:rsidP="00554E5A">
      <w:pPr>
        <w:pStyle w:val="Heading1"/>
      </w:pPr>
      <w:r w:rsidRPr="00146B4F">
        <w:t>Conclusion</w:t>
      </w:r>
    </w:p>
    <w:p w14:paraId="25C1508A" w14:textId="667E733E" w:rsidR="002B4C37" w:rsidRDefault="008F0FEC" w:rsidP="001B32E7">
      <w:pPr>
        <w:tabs>
          <w:tab w:val="left" w:pos="709"/>
        </w:tabs>
        <w:spacing w:before="60" w:after="60"/>
        <w:jc w:val="both"/>
      </w:pPr>
      <w:r>
        <w:t>In this paper we provided view</w:t>
      </w:r>
      <w:r w:rsidR="001E2FC2">
        <w:t xml:space="preserve"> on </w:t>
      </w:r>
      <w:r w:rsidR="00695000">
        <w:t xml:space="preserve">CQI </w:t>
      </w:r>
      <w:r w:rsidR="001E2FC2">
        <w:t>requirements for ultra-low BLER testing</w:t>
      </w:r>
      <w:r>
        <w:t xml:space="preserve"> and made the following proposals:</w:t>
      </w:r>
    </w:p>
    <w:p w14:paraId="7BBA1868" w14:textId="77777777" w:rsidR="00975930" w:rsidRDefault="00975930" w:rsidP="00975930">
      <w:pPr>
        <w:tabs>
          <w:tab w:val="left" w:pos="1276"/>
        </w:tabs>
        <w:ind w:left="1276" w:hanging="1276"/>
        <w:jc w:val="both"/>
        <w:rPr>
          <w:b/>
          <w:bCs/>
        </w:rPr>
      </w:pPr>
      <w:r w:rsidRPr="5F62A174">
        <w:rPr>
          <w:b/>
          <w:bCs/>
        </w:rPr>
        <w:t>Proposal 1:</w:t>
      </w:r>
      <w:r w:rsidRPr="00DD1E7D">
        <w:rPr>
          <w:b/>
          <w:bCs/>
        </w:rPr>
        <w:tab/>
        <w:t xml:space="preserve">Define </w:t>
      </w:r>
      <w:r>
        <w:rPr>
          <w:b/>
          <w:bCs/>
        </w:rPr>
        <w:t xml:space="preserve">UE Ultra-low BLER </w:t>
      </w:r>
      <w:r w:rsidRPr="00DD1E7D">
        <w:rPr>
          <w:b/>
          <w:bCs/>
        </w:rPr>
        <w:t xml:space="preserve">CQI requirements </w:t>
      </w:r>
      <w:r>
        <w:rPr>
          <w:b/>
          <w:bCs/>
        </w:rPr>
        <w:t>under assumption of early termination parameters which correspond to FMCS</w:t>
      </w:r>
      <w:r w:rsidRPr="00DD1E7D">
        <w:rPr>
          <w:b/>
          <w:bCs/>
        </w:rPr>
        <w:t xml:space="preserve"> CL </w:t>
      </w:r>
      <w:r>
        <w:rPr>
          <w:b/>
          <w:bCs/>
        </w:rPr>
        <w:t xml:space="preserve">equal to </w:t>
      </w:r>
      <w:r w:rsidRPr="00DD1E7D">
        <w:rPr>
          <w:b/>
          <w:bCs/>
        </w:rPr>
        <w:t>98.6%</w:t>
      </w:r>
      <w:r>
        <w:rPr>
          <w:b/>
          <w:bCs/>
        </w:rPr>
        <w:t xml:space="preserve"> or 99% and with X = 0 dB.</w:t>
      </w:r>
    </w:p>
    <w:p w14:paraId="000D8EB3" w14:textId="77777777" w:rsidR="006877B8" w:rsidRPr="00971D83" w:rsidRDefault="006877B8" w:rsidP="006877B8">
      <w:pPr>
        <w:tabs>
          <w:tab w:val="left" w:pos="1276"/>
        </w:tabs>
        <w:ind w:left="1276" w:hanging="1276"/>
        <w:jc w:val="both"/>
        <w:rPr>
          <w:b/>
          <w:bCs/>
        </w:rPr>
      </w:pPr>
      <w:r w:rsidRPr="5F62A174">
        <w:rPr>
          <w:b/>
          <w:bCs/>
        </w:rPr>
        <w:t xml:space="preserve">Proposal </w:t>
      </w:r>
      <w:r>
        <w:rPr>
          <w:b/>
          <w:bCs/>
        </w:rPr>
        <w:t>2</w:t>
      </w:r>
      <w:r w:rsidRPr="5F62A174">
        <w:rPr>
          <w:b/>
          <w:bCs/>
        </w:rPr>
        <w:t>:</w:t>
      </w:r>
      <w:r w:rsidRPr="00DD1E7D">
        <w:rPr>
          <w:b/>
          <w:bCs/>
        </w:rPr>
        <w:tab/>
        <w:t xml:space="preserve">Define </w:t>
      </w:r>
      <w:r>
        <w:rPr>
          <w:b/>
          <w:bCs/>
        </w:rPr>
        <w:t xml:space="preserve">UE Ultra-low BLER </w:t>
      </w:r>
      <w:r w:rsidRPr="00DD1E7D">
        <w:rPr>
          <w:b/>
          <w:bCs/>
        </w:rPr>
        <w:t>CQI requirements</w:t>
      </w:r>
      <w:r>
        <w:rPr>
          <w:b/>
          <w:bCs/>
        </w:rPr>
        <w:t xml:space="preserve"> for one SNR pair and with lower bound for reported CQI.</w:t>
      </w:r>
    </w:p>
    <w:p w14:paraId="04861DE9" w14:textId="77777777" w:rsidR="001E216A" w:rsidRPr="00146B4F" w:rsidRDefault="001E216A" w:rsidP="00554E5A">
      <w:pPr>
        <w:pStyle w:val="Heading1"/>
      </w:pPr>
      <w:r w:rsidRPr="00146B4F">
        <w:t>References</w:t>
      </w:r>
    </w:p>
    <w:p w14:paraId="18E1BABB" w14:textId="2A8DD6F6" w:rsidR="00853B91" w:rsidRPr="00892378" w:rsidRDefault="00222D47" w:rsidP="00222D47">
      <w:pPr>
        <w:widowControl w:val="0"/>
        <w:numPr>
          <w:ilvl w:val="0"/>
          <w:numId w:val="2"/>
        </w:numPr>
        <w:overflowPunct/>
        <w:autoSpaceDE/>
        <w:autoSpaceDN/>
        <w:adjustRightInd/>
        <w:jc w:val="both"/>
        <w:textAlignment w:val="auto"/>
        <w:rPr>
          <w:lang w:val="en-US"/>
        </w:rPr>
      </w:pPr>
      <w:bookmarkStart w:id="6" w:name="_Ref36802365"/>
      <w:r w:rsidRPr="00222D47">
        <w:rPr>
          <w:lang w:val="en-US"/>
        </w:rPr>
        <w:t>R4-2017674</w:t>
      </w:r>
      <w:r>
        <w:rPr>
          <w:lang w:val="en-US"/>
        </w:rPr>
        <w:t xml:space="preserve"> “</w:t>
      </w:r>
      <w:r w:rsidR="00853B91" w:rsidRPr="00853B91">
        <w:t>WF on ultra-low BLER requirements</w:t>
      </w:r>
      <w:r>
        <w:t xml:space="preserve">”, </w:t>
      </w:r>
      <w:r w:rsidR="00315539">
        <w:t>Ericsson, RAN4 #97-e, November 2020.</w:t>
      </w:r>
    </w:p>
    <w:p w14:paraId="4B9F4640" w14:textId="7280EC0B" w:rsidR="008869B7" w:rsidRPr="004A0468" w:rsidRDefault="00834AB6" w:rsidP="008869B7">
      <w:pPr>
        <w:widowControl w:val="0"/>
        <w:numPr>
          <w:ilvl w:val="0"/>
          <w:numId w:val="2"/>
        </w:numPr>
        <w:overflowPunct/>
        <w:autoSpaceDE/>
        <w:autoSpaceDN/>
        <w:adjustRightInd/>
        <w:jc w:val="both"/>
        <w:textAlignment w:val="auto"/>
        <w:rPr>
          <w:lang w:val="en-US"/>
        </w:rPr>
      </w:pPr>
      <w:bookmarkStart w:id="7" w:name="_Ref61547128"/>
      <w:r w:rsidRPr="00834AB6">
        <w:rPr>
          <w:lang w:val="en-US"/>
        </w:rPr>
        <w:t>R4-</w:t>
      </w:r>
      <w:bookmarkStart w:id="8" w:name="_GoBack"/>
      <w:bookmarkEnd w:id="8"/>
      <w:r w:rsidRPr="00834AB6">
        <w:rPr>
          <w:lang w:val="en-US"/>
        </w:rPr>
        <w:t>2016445</w:t>
      </w:r>
      <w:r>
        <w:rPr>
          <w:lang w:val="en-US"/>
        </w:rPr>
        <w:t xml:space="preserve"> “</w:t>
      </w:r>
      <w:r w:rsidR="009A7476" w:rsidRPr="009A7476">
        <w:rPr>
          <w:lang w:val="en-US"/>
        </w:rPr>
        <w:t>Views on URLLC Ultra-low BLER CSI Reporting Test Cases</w:t>
      </w:r>
      <w:r>
        <w:rPr>
          <w:lang w:val="en-US"/>
        </w:rPr>
        <w:t>”</w:t>
      </w:r>
      <w:r w:rsidR="009A7476">
        <w:rPr>
          <w:lang w:val="en-US"/>
        </w:rPr>
        <w:t xml:space="preserve">, </w:t>
      </w:r>
      <w:r w:rsidR="00227731" w:rsidRPr="00227731">
        <w:rPr>
          <w:lang w:val="en-US"/>
        </w:rPr>
        <w:t>Qualcomm Incorporated</w:t>
      </w:r>
      <w:r w:rsidR="00227731">
        <w:t>, RAN4 #97-e, November 2020.</w:t>
      </w:r>
      <w:bookmarkEnd w:id="6"/>
      <w:bookmarkEnd w:id="7"/>
    </w:p>
    <w:p w14:paraId="0AEE2F64" w14:textId="2D06ABA5" w:rsidR="004A0468" w:rsidRPr="00227731" w:rsidRDefault="004A0468" w:rsidP="008869B7">
      <w:pPr>
        <w:widowControl w:val="0"/>
        <w:numPr>
          <w:ilvl w:val="0"/>
          <w:numId w:val="2"/>
        </w:numPr>
        <w:overflowPunct/>
        <w:autoSpaceDE/>
        <w:autoSpaceDN/>
        <w:adjustRightInd/>
        <w:jc w:val="both"/>
        <w:textAlignment w:val="auto"/>
        <w:rPr>
          <w:lang w:val="en-US"/>
        </w:rPr>
      </w:pPr>
      <w:bookmarkStart w:id="9" w:name="_Ref61549622"/>
      <w:r w:rsidRPr="004A0468">
        <w:rPr>
          <w:lang w:val="en-US"/>
        </w:rPr>
        <w:t>R4-2014542</w:t>
      </w:r>
      <w:r>
        <w:rPr>
          <w:lang w:val="en-US"/>
        </w:rPr>
        <w:t xml:space="preserve"> “</w:t>
      </w:r>
      <w:r w:rsidR="00315539" w:rsidRPr="00315539">
        <w:rPr>
          <w:lang w:val="en-US"/>
        </w:rPr>
        <w:t>Discussion on CSI requirements for Ultra-low BLER</w:t>
      </w:r>
      <w:r>
        <w:rPr>
          <w:lang w:val="en-US"/>
        </w:rPr>
        <w:t>”</w:t>
      </w:r>
      <w:r w:rsidR="00315539">
        <w:rPr>
          <w:lang w:val="en-US"/>
        </w:rPr>
        <w:t xml:space="preserve">, </w:t>
      </w:r>
      <w:r w:rsidR="00315539" w:rsidRPr="00315539">
        <w:t>Intel Corporation</w:t>
      </w:r>
      <w:r w:rsidR="00315539">
        <w:t>, RAN4 #97-e, November 2020.</w:t>
      </w:r>
      <w:bookmarkEnd w:id="9"/>
    </w:p>
    <w:sectPr w:rsidR="004A0468" w:rsidRPr="00227731" w:rsidSect="0060322F">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B1838" w14:textId="77777777" w:rsidR="00CB5DE0" w:rsidRDefault="00CB5DE0">
      <w:r>
        <w:separator/>
      </w:r>
    </w:p>
  </w:endnote>
  <w:endnote w:type="continuationSeparator" w:id="0">
    <w:p w14:paraId="7B7DDC7B" w14:textId="77777777" w:rsidR="00CB5DE0" w:rsidRDefault="00CB5DE0">
      <w:r>
        <w:continuationSeparator/>
      </w:r>
    </w:p>
  </w:endnote>
  <w:endnote w:type="continuationNotice" w:id="1">
    <w:p w14:paraId="2451120B" w14:textId="77777777" w:rsidR="00CB5DE0" w:rsidRDefault="00CB5DE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F9707E" w:rsidRDefault="00F970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F9707E" w:rsidRDefault="00F9707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F9707E" w:rsidRPr="00DB1239" w:rsidRDefault="00F9707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3DCB0" w14:textId="77777777" w:rsidR="00A30DC3" w:rsidRDefault="00A30D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E2060" w14:textId="77777777" w:rsidR="00CB5DE0" w:rsidRDefault="00CB5DE0">
      <w:r>
        <w:separator/>
      </w:r>
    </w:p>
  </w:footnote>
  <w:footnote w:type="continuationSeparator" w:id="0">
    <w:p w14:paraId="5F92DE66" w14:textId="77777777" w:rsidR="00CB5DE0" w:rsidRDefault="00CB5DE0">
      <w:r>
        <w:continuationSeparator/>
      </w:r>
    </w:p>
  </w:footnote>
  <w:footnote w:type="continuationNotice" w:id="1">
    <w:p w14:paraId="3DE2F142" w14:textId="77777777" w:rsidR="00CB5DE0" w:rsidRDefault="00CB5DE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F9707E" w:rsidRDefault="00F9707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41C51" w14:textId="77777777" w:rsidR="00A30DC3" w:rsidRDefault="00A30D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6EFA8" w14:textId="77777777" w:rsidR="00A30DC3" w:rsidRDefault="00A30D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87009E"/>
    <w:multiLevelType w:val="hybridMultilevel"/>
    <w:tmpl w:val="D624AA5E"/>
    <w:lvl w:ilvl="0" w:tplc="84623FE6">
      <w:start w:val="1"/>
      <w:numFmt w:val="bullet"/>
      <w:lvlText w:val="•"/>
      <w:lvlJc w:val="left"/>
      <w:pPr>
        <w:tabs>
          <w:tab w:val="num" w:pos="720"/>
        </w:tabs>
        <w:ind w:left="720" w:hanging="360"/>
      </w:pPr>
      <w:rPr>
        <w:rFonts w:ascii="Arial" w:hAnsi="Arial" w:hint="default"/>
      </w:rPr>
    </w:lvl>
    <w:lvl w:ilvl="1" w:tplc="A6CE9C14" w:tentative="1">
      <w:start w:val="1"/>
      <w:numFmt w:val="bullet"/>
      <w:lvlText w:val="•"/>
      <w:lvlJc w:val="left"/>
      <w:pPr>
        <w:tabs>
          <w:tab w:val="num" w:pos="1440"/>
        </w:tabs>
        <w:ind w:left="1440" w:hanging="360"/>
      </w:pPr>
      <w:rPr>
        <w:rFonts w:ascii="Arial" w:hAnsi="Arial" w:hint="default"/>
      </w:rPr>
    </w:lvl>
    <w:lvl w:ilvl="2" w:tplc="11C06010" w:tentative="1">
      <w:start w:val="1"/>
      <w:numFmt w:val="bullet"/>
      <w:lvlText w:val="•"/>
      <w:lvlJc w:val="left"/>
      <w:pPr>
        <w:tabs>
          <w:tab w:val="num" w:pos="2160"/>
        </w:tabs>
        <w:ind w:left="2160" w:hanging="360"/>
      </w:pPr>
      <w:rPr>
        <w:rFonts w:ascii="Arial" w:hAnsi="Arial" w:hint="default"/>
      </w:rPr>
    </w:lvl>
    <w:lvl w:ilvl="3" w:tplc="A4B659F4" w:tentative="1">
      <w:start w:val="1"/>
      <w:numFmt w:val="bullet"/>
      <w:lvlText w:val="•"/>
      <w:lvlJc w:val="left"/>
      <w:pPr>
        <w:tabs>
          <w:tab w:val="num" w:pos="2880"/>
        </w:tabs>
        <w:ind w:left="2880" w:hanging="360"/>
      </w:pPr>
      <w:rPr>
        <w:rFonts w:ascii="Arial" w:hAnsi="Arial" w:hint="default"/>
      </w:rPr>
    </w:lvl>
    <w:lvl w:ilvl="4" w:tplc="599E7DB4" w:tentative="1">
      <w:start w:val="1"/>
      <w:numFmt w:val="bullet"/>
      <w:lvlText w:val="•"/>
      <w:lvlJc w:val="left"/>
      <w:pPr>
        <w:tabs>
          <w:tab w:val="num" w:pos="3600"/>
        </w:tabs>
        <w:ind w:left="3600" w:hanging="360"/>
      </w:pPr>
      <w:rPr>
        <w:rFonts w:ascii="Arial" w:hAnsi="Arial" w:hint="default"/>
      </w:rPr>
    </w:lvl>
    <w:lvl w:ilvl="5" w:tplc="DF4E5EAE" w:tentative="1">
      <w:start w:val="1"/>
      <w:numFmt w:val="bullet"/>
      <w:lvlText w:val="•"/>
      <w:lvlJc w:val="left"/>
      <w:pPr>
        <w:tabs>
          <w:tab w:val="num" w:pos="4320"/>
        </w:tabs>
        <w:ind w:left="4320" w:hanging="360"/>
      </w:pPr>
      <w:rPr>
        <w:rFonts w:ascii="Arial" w:hAnsi="Arial" w:hint="default"/>
      </w:rPr>
    </w:lvl>
    <w:lvl w:ilvl="6" w:tplc="C0283A4C" w:tentative="1">
      <w:start w:val="1"/>
      <w:numFmt w:val="bullet"/>
      <w:lvlText w:val="•"/>
      <w:lvlJc w:val="left"/>
      <w:pPr>
        <w:tabs>
          <w:tab w:val="num" w:pos="5040"/>
        </w:tabs>
        <w:ind w:left="5040" w:hanging="360"/>
      </w:pPr>
      <w:rPr>
        <w:rFonts w:ascii="Arial" w:hAnsi="Arial" w:hint="default"/>
      </w:rPr>
    </w:lvl>
    <w:lvl w:ilvl="7" w:tplc="CDEEE12C" w:tentative="1">
      <w:start w:val="1"/>
      <w:numFmt w:val="bullet"/>
      <w:lvlText w:val="•"/>
      <w:lvlJc w:val="left"/>
      <w:pPr>
        <w:tabs>
          <w:tab w:val="num" w:pos="5760"/>
        </w:tabs>
        <w:ind w:left="5760" w:hanging="360"/>
      </w:pPr>
      <w:rPr>
        <w:rFonts w:ascii="Arial" w:hAnsi="Arial" w:hint="default"/>
      </w:rPr>
    </w:lvl>
    <w:lvl w:ilvl="8" w:tplc="FA869B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167C7A"/>
    <w:multiLevelType w:val="hybridMultilevel"/>
    <w:tmpl w:val="42424224"/>
    <w:lvl w:ilvl="0" w:tplc="D646CC0E">
      <w:start w:val="1"/>
      <w:numFmt w:val="bullet"/>
      <w:lvlText w:val="•"/>
      <w:lvlJc w:val="left"/>
      <w:pPr>
        <w:tabs>
          <w:tab w:val="num" w:pos="720"/>
        </w:tabs>
        <w:ind w:left="720" w:hanging="360"/>
      </w:pPr>
      <w:rPr>
        <w:rFonts w:ascii="Arial" w:hAnsi="Arial" w:hint="default"/>
      </w:rPr>
    </w:lvl>
    <w:lvl w:ilvl="1" w:tplc="EE3E8144" w:tentative="1">
      <w:start w:val="1"/>
      <w:numFmt w:val="bullet"/>
      <w:lvlText w:val="•"/>
      <w:lvlJc w:val="left"/>
      <w:pPr>
        <w:tabs>
          <w:tab w:val="num" w:pos="1440"/>
        </w:tabs>
        <w:ind w:left="1440" w:hanging="360"/>
      </w:pPr>
      <w:rPr>
        <w:rFonts w:ascii="Arial" w:hAnsi="Arial" w:hint="default"/>
      </w:rPr>
    </w:lvl>
    <w:lvl w:ilvl="2" w:tplc="77661EFC" w:tentative="1">
      <w:start w:val="1"/>
      <w:numFmt w:val="bullet"/>
      <w:lvlText w:val="•"/>
      <w:lvlJc w:val="left"/>
      <w:pPr>
        <w:tabs>
          <w:tab w:val="num" w:pos="2160"/>
        </w:tabs>
        <w:ind w:left="2160" w:hanging="360"/>
      </w:pPr>
      <w:rPr>
        <w:rFonts w:ascii="Arial" w:hAnsi="Arial" w:hint="default"/>
      </w:rPr>
    </w:lvl>
    <w:lvl w:ilvl="3" w:tplc="FC26DF64" w:tentative="1">
      <w:start w:val="1"/>
      <w:numFmt w:val="bullet"/>
      <w:lvlText w:val="•"/>
      <w:lvlJc w:val="left"/>
      <w:pPr>
        <w:tabs>
          <w:tab w:val="num" w:pos="2880"/>
        </w:tabs>
        <w:ind w:left="2880" w:hanging="360"/>
      </w:pPr>
      <w:rPr>
        <w:rFonts w:ascii="Arial" w:hAnsi="Arial" w:hint="default"/>
      </w:rPr>
    </w:lvl>
    <w:lvl w:ilvl="4" w:tplc="8336575E" w:tentative="1">
      <w:start w:val="1"/>
      <w:numFmt w:val="bullet"/>
      <w:lvlText w:val="•"/>
      <w:lvlJc w:val="left"/>
      <w:pPr>
        <w:tabs>
          <w:tab w:val="num" w:pos="3600"/>
        </w:tabs>
        <w:ind w:left="3600" w:hanging="360"/>
      </w:pPr>
      <w:rPr>
        <w:rFonts w:ascii="Arial" w:hAnsi="Arial" w:hint="default"/>
      </w:rPr>
    </w:lvl>
    <w:lvl w:ilvl="5" w:tplc="35DC8AE2" w:tentative="1">
      <w:start w:val="1"/>
      <w:numFmt w:val="bullet"/>
      <w:lvlText w:val="•"/>
      <w:lvlJc w:val="left"/>
      <w:pPr>
        <w:tabs>
          <w:tab w:val="num" w:pos="4320"/>
        </w:tabs>
        <w:ind w:left="4320" w:hanging="360"/>
      </w:pPr>
      <w:rPr>
        <w:rFonts w:ascii="Arial" w:hAnsi="Arial" w:hint="default"/>
      </w:rPr>
    </w:lvl>
    <w:lvl w:ilvl="6" w:tplc="8E22300E" w:tentative="1">
      <w:start w:val="1"/>
      <w:numFmt w:val="bullet"/>
      <w:lvlText w:val="•"/>
      <w:lvlJc w:val="left"/>
      <w:pPr>
        <w:tabs>
          <w:tab w:val="num" w:pos="5040"/>
        </w:tabs>
        <w:ind w:left="5040" w:hanging="360"/>
      </w:pPr>
      <w:rPr>
        <w:rFonts w:ascii="Arial" w:hAnsi="Arial" w:hint="default"/>
      </w:rPr>
    </w:lvl>
    <w:lvl w:ilvl="7" w:tplc="F5A2121E" w:tentative="1">
      <w:start w:val="1"/>
      <w:numFmt w:val="bullet"/>
      <w:lvlText w:val="•"/>
      <w:lvlJc w:val="left"/>
      <w:pPr>
        <w:tabs>
          <w:tab w:val="num" w:pos="5760"/>
        </w:tabs>
        <w:ind w:left="5760" w:hanging="360"/>
      </w:pPr>
      <w:rPr>
        <w:rFonts w:ascii="Arial" w:hAnsi="Arial" w:hint="default"/>
      </w:rPr>
    </w:lvl>
    <w:lvl w:ilvl="8" w:tplc="610460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D60614"/>
    <w:multiLevelType w:val="hybridMultilevel"/>
    <w:tmpl w:val="50985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2D6930"/>
    <w:multiLevelType w:val="hybridMultilevel"/>
    <w:tmpl w:val="6CAC7F54"/>
    <w:lvl w:ilvl="0" w:tplc="4DE6D504">
      <w:start w:val="1"/>
      <w:numFmt w:val="bullet"/>
      <w:lvlText w:val="•"/>
      <w:lvlJc w:val="left"/>
      <w:pPr>
        <w:tabs>
          <w:tab w:val="num" w:pos="720"/>
        </w:tabs>
        <w:ind w:left="720" w:hanging="360"/>
      </w:pPr>
      <w:rPr>
        <w:rFonts w:ascii="Arial" w:hAnsi="Arial" w:hint="default"/>
      </w:rPr>
    </w:lvl>
    <w:lvl w:ilvl="1" w:tplc="74542C9C">
      <w:start w:val="242"/>
      <w:numFmt w:val="bullet"/>
      <w:lvlText w:val="•"/>
      <w:lvlJc w:val="left"/>
      <w:pPr>
        <w:tabs>
          <w:tab w:val="num" w:pos="1440"/>
        </w:tabs>
        <w:ind w:left="1440" w:hanging="360"/>
      </w:pPr>
      <w:rPr>
        <w:rFonts w:ascii="Arial" w:hAnsi="Arial" w:hint="default"/>
      </w:rPr>
    </w:lvl>
    <w:lvl w:ilvl="2" w:tplc="C304FBAA" w:tentative="1">
      <w:start w:val="1"/>
      <w:numFmt w:val="bullet"/>
      <w:lvlText w:val="•"/>
      <w:lvlJc w:val="left"/>
      <w:pPr>
        <w:tabs>
          <w:tab w:val="num" w:pos="2160"/>
        </w:tabs>
        <w:ind w:left="2160" w:hanging="360"/>
      </w:pPr>
      <w:rPr>
        <w:rFonts w:ascii="Arial" w:hAnsi="Arial" w:hint="default"/>
      </w:rPr>
    </w:lvl>
    <w:lvl w:ilvl="3" w:tplc="691CC790" w:tentative="1">
      <w:start w:val="1"/>
      <w:numFmt w:val="bullet"/>
      <w:lvlText w:val="•"/>
      <w:lvlJc w:val="left"/>
      <w:pPr>
        <w:tabs>
          <w:tab w:val="num" w:pos="2880"/>
        </w:tabs>
        <w:ind w:left="2880" w:hanging="360"/>
      </w:pPr>
      <w:rPr>
        <w:rFonts w:ascii="Arial" w:hAnsi="Arial" w:hint="default"/>
      </w:rPr>
    </w:lvl>
    <w:lvl w:ilvl="4" w:tplc="5F52668E" w:tentative="1">
      <w:start w:val="1"/>
      <w:numFmt w:val="bullet"/>
      <w:lvlText w:val="•"/>
      <w:lvlJc w:val="left"/>
      <w:pPr>
        <w:tabs>
          <w:tab w:val="num" w:pos="3600"/>
        </w:tabs>
        <w:ind w:left="3600" w:hanging="360"/>
      </w:pPr>
      <w:rPr>
        <w:rFonts w:ascii="Arial" w:hAnsi="Arial" w:hint="default"/>
      </w:rPr>
    </w:lvl>
    <w:lvl w:ilvl="5" w:tplc="DE8C21E2" w:tentative="1">
      <w:start w:val="1"/>
      <w:numFmt w:val="bullet"/>
      <w:lvlText w:val="•"/>
      <w:lvlJc w:val="left"/>
      <w:pPr>
        <w:tabs>
          <w:tab w:val="num" w:pos="4320"/>
        </w:tabs>
        <w:ind w:left="4320" w:hanging="360"/>
      </w:pPr>
      <w:rPr>
        <w:rFonts w:ascii="Arial" w:hAnsi="Arial" w:hint="default"/>
      </w:rPr>
    </w:lvl>
    <w:lvl w:ilvl="6" w:tplc="2F961AA2" w:tentative="1">
      <w:start w:val="1"/>
      <w:numFmt w:val="bullet"/>
      <w:lvlText w:val="•"/>
      <w:lvlJc w:val="left"/>
      <w:pPr>
        <w:tabs>
          <w:tab w:val="num" w:pos="5040"/>
        </w:tabs>
        <w:ind w:left="5040" w:hanging="360"/>
      </w:pPr>
      <w:rPr>
        <w:rFonts w:ascii="Arial" w:hAnsi="Arial" w:hint="default"/>
      </w:rPr>
    </w:lvl>
    <w:lvl w:ilvl="7" w:tplc="02D4D9B2" w:tentative="1">
      <w:start w:val="1"/>
      <w:numFmt w:val="bullet"/>
      <w:lvlText w:val="•"/>
      <w:lvlJc w:val="left"/>
      <w:pPr>
        <w:tabs>
          <w:tab w:val="num" w:pos="5760"/>
        </w:tabs>
        <w:ind w:left="5760" w:hanging="360"/>
      </w:pPr>
      <w:rPr>
        <w:rFonts w:ascii="Arial" w:hAnsi="Arial" w:hint="default"/>
      </w:rPr>
    </w:lvl>
    <w:lvl w:ilvl="8" w:tplc="331C43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F759B8"/>
    <w:multiLevelType w:val="hybridMultilevel"/>
    <w:tmpl w:val="458C7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6739A6"/>
    <w:multiLevelType w:val="hybridMultilevel"/>
    <w:tmpl w:val="A8122A82"/>
    <w:lvl w:ilvl="0" w:tplc="32381ACE">
      <w:start w:val="1"/>
      <w:numFmt w:val="bullet"/>
      <w:lvlText w:val="•"/>
      <w:lvlJc w:val="left"/>
      <w:pPr>
        <w:tabs>
          <w:tab w:val="num" w:pos="720"/>
        </w:tabs>
        <w:ind w:left="720" w:hanging="360"/>
      </w:pPr>
      <w:rPr>
        <w:rFonts w:ascii="Arial" w:hAnsi="Arial" w:hint="default"/>
      </w:rPr>
    </w:lvl>
    <w:lvl w:ilvl="1" w:tplc="CC94CE08">
      <w:numFmt w:val="bullet"/>
      <w:lvlText w:val="•"/>
      <w:lvlJc w:val="left"/>
      <w:pPr>
        <w:tabs>
          <w:tab w:val="num" w:pos="1440"/>
        </w:tabs>
        <w:ind w:left="1440" w:hanging="360"/>
      </w:pPr>
      <w:rPr>
        <w:rFonts w:ascii="Arial" w:hAnsi="Arial" w:hint="default"/>
      </w:rPr>
    </w:lvl>
    <w:lvl w:ilvl="2" w:tplc="B86217CA">
      <w:start w:val="1"/>
      <w:numFmt w:val="bullet"/>
      <w:lvlText w:val="•"/>
      <w:lvlJc w:val="left"/>
      <w:pPr>
        <w:tabs>
          <w:tab w:val="num" w:pos="2160"/>
        </w:tabs>
        <w:ind w:left="2160" w:hanging="360"/>
      </w:pPr>
      <w:rPr>
        <w:rFonts w:ascii="Arial" w:hAnsi="Arial" w:hint="default"/>
      </w:rPr>
    </w:lvl>
    <w:lvl w:ilvl="3" w:tplc="FE9A2086">
      <w:numFmt w:val="bullet"/>
      <w:lvlText w:val="•"/>
      <w:lvlJc w:val="left"/>
      <w:pPr>
        <w:tabs>
          <w:tab w:val="num" w:pos="2880"/>
        </w:tabs>
        <w:ind w:left="2880" w:hanging="360"/>
      </w:pPr>
      <w:rPr>
        <w:rFonts w:ascii="Arial" w:hAnsi="Arial" w:hint="default"/>
      </w:rPr>
    </w:lvl>
    <w:lvl w:ilvl="4" w:tplc="4138946C" w:tentative="1">
      <w:start w:val="1"/>
      <w:numFmt w:val="bullet"/>
      <w:lvlText w:val="•"/>
      <w:lvlJc w:val="left"/>
      <w:pPr>
        <w:tabs>
          <w:tab w:val="num" w:pos="3600"/>
        </w:tabs>
        <w:ind w:left="3600" w:hanging="360"/>
      </w:pPr>
      <w:rPr>
        <w:rFonts w:ascii="Arial" w:hAnsi="Arial" w:hint="default"/>
      </w:rPr>
    </w:lvl>
    <w:lvl w:ilvl="5" w:tplc="5810C332" w:tentative="1">
      <w:start w:val="1"/>
      <w:numFmt w:val="bullet"/>
      <w:lvlText w:val="•"/>
      <w:lvlJc w:val="left"/>
      <w:pPr>
        <w:tabs>
          <w:tab w:val="num" w:pos="4320"/>
        </w:tabs>
        <w:ind w:left="4320" w:hanging="360"/>
      </w:pPr>
      <w:rPr>
        <w:rFonts w:ascii="Arial" w:hAnsi="Arial" w:hint="default"/>
      </w:rPr>
    </w:lvl>
    <w:lvl w:ilvl="6" w:tplc="07A25218" w:tentative="1">
      <w:start w:val="1"/>
      <w:numFmt w:val="bullet"/>
      <w:lvlText w:val="•"/>
      <w:lvlJc w:val="left"/>
      <w:pPr>
        <w:tabs>
          <w:tab w:val="num" w:pos="5040"/>
        </w:tabs>
        <w:ind w:left="5040" w:hanging="360"/>
      </w:pPr>
      <w:rPr>
        <w:rFonts w:ascii="Arial" w:hAnsi="Arial" w:hint="default"/>
      </w:rPr>
    </w:lvl>
    <w:lvl w:ilvl="7" w:tplc="D826B5A4" w:tentative="1">
      <w:start w:val="1"/>
      <w:numFmt w:val="bullet"/>
      <w:lvlText w:val="•"/>
      <w:lvlJc w:val="left"/>
      <w:pPr>
        <w:tabs>
          <w:tab w:val="num" w:pos="5760"/>
        </w:tabs>
        <w:ind w:left="5760" w:hanging="360"/>
      </w:pPr>
      <w:rPr>
        <w:rFonts w:ascii="Arial" w:hAnsi="Arial" w:hint="default"/>
      </w:rPr>
    </w:lvl>
    <w:lvl w:ilvl="8" w:tplc="FEFCA34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266604"/>
    <w:multiLevelType w:val="hybridMultilevel"/>
    <w:tmpl w:val="069E5464"/>
    <w:lvl w:ilvl="0" w:tplc="F74E2C06">
      <w:start w:val="1"/>
      <w:numFmt w:val="bullet"/>
      <w:lvlText w:val="•"/>
      <w:lvlJc w:val="left"/>
      <w:pPr>
        <w:tabs>
          <w:tab w:val="num" w:pos="720"/>
        </w:tabs>
        <w:ind w:left="720" w:hanging="360"/>
      </w:pPr>
      <w:rPr>
        <w:rFonts w:ascii="Arial" w:hAnsi="Arial" w:hint="default"/>
      </w:rPr>
    </w:lvl>
    <w:lvl w:ilvl="1" w:tplc="4BAED704">
      <w:numFmt w:val="bullet"/>
      <w:lvlText w:val="•"/>
      <w:lvlJc w:val="left"/>
      <w:pPr>
        <w:tabs>
          <w:tab w:val="num" w:pos="1440"/>
        </w:tabs>
        <w:ind w:left="1440" w:hanging="360"/>
      </w:pPr>
      <w:rPr>
        <w:rFonts w:ascii="Arial" w:hAnsi="Arial" w:hint="default"/>
      </w:rPr>
    </w:lvl>
    <w:lvl w:ilvl="2" w:tplc="38BE1E4E" w:tentative="1">
      <w:start w:val="1"/>
      <w:numFmt w:val="bullet"/>
      <w:lvlText w:val="•"/>
      <w:lvlJc w:val="left"/>
      <w:pPr>
        <w:tabs>
          <w:tab w:val="num" w:pos="2160"/>
        </w:tabs>
        <w:ind w:left="2160" w:hanging="360"/>
      </w:pPr>
      <w:rPr>
        <w:rFonts w:ascii="Arial" w:hAnsi="Arial" w:hint="default"/>
      </w:rPr>
    </w:lvl>
    <w:lvl w:ilvl="3" w:tplc="F8F8DE72" w:tentative="1">
      <w:start w:val="1"/>
      <w:numFmt w:val="bullet"/>
      <w:lvlText w:val="•"/>
      <w:lvlJc w:val="left"/>
      <w:pPr>
        <w:tabs>
          <w:tab w:val="num" w:pos="2880"/>
        </w:tabs>
        <w:ind w:left="2880" w:hanging="360"/>
      </w:pPr>
      <w:rPr>
        <w:rFonts w:ascii="Arial" w:hAnsi="Arial" w:hint="default"/>
      </w:rPr>
    </w:lvl>
    <w:lvl w:ilvl="4" w:tplc="65B07AAC" w:tentative="1">
      <w:start w:val="1"/>
      <w:numFmt w:val="bullet"/>
      <w:lvlText w:val="•"/>
      <w:lvlJc w:val="left"/>
      <w:pPr>
        <w:tabs>
          <w:tab w:val="num" w:pos="3600"/>
        </w:tabs>
        <w:ind w:left="3600" w:hanging="360"/>
      </w:pPr>
      <w:rPr>
        <w:rFonts w:ascii="Arial" w:hAnsi="Arial" w:hint="default"/>
      </w:rPr>
    </w:lvl>
    <w:lvl w:ilvl="5" w:tplc="93B89F88" w:tentative="1">
      <w:start w:val="1"/>
      <w:numFmt w:val="bullet"/>
      <w:lvlText w:val="•"/>
      <w:lvlJc w:val="left"/>
      <w:pPr>
        <w:tabs>
          <w:tab w:val="num" w:pos="4320"/>
        </w:tabs>
        <w:ind w:left="4320" w:hanging="360"/>
      </w:pPr>
      <w:rPr>
        <w:rFonts w:ascii="Arial" w:hAnsi="Arial" w:hint="default"/>
      </w:rPr>
    </w:lvl>
    <w:lvl w:ilvl="6" w:tplc="9F2CD834" w:tentative="1">
      <w:start w:val="1"/>
      <w:numFmt w:val="bullet"/>
      <w:lvlText w:val="•"/>
      <w:lvlJc w:val="left"/>
      <w:pPr>
        <w:tabs>
          <w:tab w:val="num" w:pos="5040"/>
        </w:tabs>
        <w:ind w:left="5040" w:hanging="360"/>
      </w:pPr>
      <w:rPr>
        <w:rFonts w:ascii="Arial" w:hAnsi="Arial" w:hint="default"/>
      </w:rPr>
    </w:lvl>
    <w:lvl w:ilvl="7" w:tplc="CE8A0358" w:tentative="1">
      <w:start w:val="1"/>
      <w:numFmt w:val="bullet"/>
      <w:lvlText w:val="•"/>
      <w:lvlJc w:val="left"/>
      <w:pPr>
        <w:tabs>
          <w:tab w:val="num" w:pos="5760"/>
        </w:tabs>
        <w:ind w:left="5760" w:hanging="360"/>
      </w:pPr>
      <w:rPr>
        <w:rFonts w:ascii="Arial" w:hAnsi="Arial" w:hint="default"/>
      </w:rPr>
    </w:lvl>
    <w:lvl w:ilvl="8" w:tplc="C590D78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C14DA1"/>
    <w:multiLevelType w:val="hybridMultilevel"/>
    <w:tmpl w:val="C932FA14"/>
    <w:lvl w:ilvl="0" w:tplc="793EC7A0">
      <w:start w:val="1"/>
      <w:numFmt w:val="bullet"/>
      <w:lvlText w:val="•"/>
      <w:lvlJc w:val="left"/>
      <w:pPr>
        <w:tabs>
          <w:tab w:val="num" w:pos="720"/>
        </w:tabs>
        <w:ind w:left="720" w:hanging="360"/>
      </w:pPr>
      <w:rPr>
        <w:rFonts w:ascii="Arial" w:hAnsi="Arial" w:hint="default"/>
      </w:rPr>
    </w:lvl>
    <w:lvl w:ilvl="1" w:tplc="FAA05E4A">
      <w:numFmt w:val="bullet"/>
      <w:lvlText w:val="•"/>
      <w:lvlJc w:val="left"/>
      <w:pPr>
        <w:tabs>
          <w:tab w:val="num" w:pos="1440"/>
        </w:tabs>
        <w:ind w:left="1440" w:hanging="360"/>
      </w:pPr>
      <w:rPr>
        <w:rFonts w:ascii="Arial" w:hAnsi="Arial" w:hint="default"/>
      </w:rPr>
    </w:lvl>
    <w:lvl w:ilvl="2" w:tplc="B50C2338" w:tentative="1">
      <w:start w:val="1"/>
      <w:numFmt w:val="bullet"/>
      <w:lvlText w:val="•"/>
      <w:lvlJc w:val="left"/>
      <w:pPr>
        <w:tabs>
          <w:tab w:val="num" w:pos="2160"/>
        </w:tabs>
        <w:ind w:left="2160" w:hanging="360"/>
      </w:pPr>
      <w:rPr>
        <w:rFonts w:ascii="Arial" w:hAnsi="Arial" w:hint="default"/>
      </w:rPr>
    </w:lvl>
    <w:lvl w:ilvl="3" w:tplc="6032EB0E" w:tentative="1">
      <w:start w:val="1"/>
      <w:numFmt w:val="bullet"/>
      <w:lvlText w:val="•"/>
      <w:lvlJc w:val="left"/>
      <w:pPr>
        <w:tabs>
          <w:tab w:val="num" w:pos="2880"/>
        </w:tabs>
        <w:ind w:left="2880" w:hanging="360"/>
      </w:pPr>
      <w:rPr>
        <w:rFonts w:ascii="Arial" w:hAnsi="Arial" w:hint="default"/>
      </w:rPr>
    </w:lvl>
    <w:lvl w:ilvl="4" w:tplc="1FD245C0" w:tentative="1">
      <w:start w:val="1"/>
      <w:numFmt w:val="bullet"/>
      <w:lvlText w:val="•"/>
      <w:lvlJc w:val="left"/>
      <w:pPr>
        <w:tabs>
          <w:tab w:val="num" w:pos="3600"/>
        </w:tabs>
        <w:ind w:left="3600" w:hanging="360"/>
      </w:pPr>
      <w:rPr>
        <w:rFonts w:ascii="Arial" w:hAnsi="Arial" w:hint="default"/>
      </w:rPr>
    </w:lvl>
    <w:lvl w:ilvl="5" w:tplc="28BE58BA" w:tentative="1">
      <w:start w:val="1"/>
      <w:numFmt w:val="bullet"/>
      <w:lvlText w:val="•"/>
      <w:lvlJc w:val="left"/>
      <w:pPr>
        <w:tabs>
          <w:tab w:val="num" w:pos="4320"/>
        </w:tabs>
        <w:ind w:left="4320" w:hanging="360"/>
      </w:pPr>
      <w:rPr>
        <w:rFonts w:ascii="Arial" w:hAnsi="Arial" w:hint="default"/>
      </w:rPr>
    </w:lvl>
    <w:lvl w:ilvl="6" w:tplc="2E8E7638" w:tentative="1">
      <w:start w:val="1"/>
      <w:numFmt w:val="bullet"/>
      <w:lvlText w:val="•"/>
      <w:lvlJc w:val="left"/>
      <w:pPr>
        <w:tabs>
          <w:tab w:val="num" w:pos="5040"/>
        </w:tabs>
        <w:ind w:left="5040" w:hanging="360"/>
      </w:pPr>
      <w:rPr>
        <w:rFonts w:ascii="Arial" w:hAnsi="Arial" w:hint="default"/>
      </w:rPr>
    </w:lvl>
    <w:lvl w:ilvl="7" w:tplc="A0DCB7B2" w:tentative="1">
      <w:start w:val="1"/>
      <w:numFmt w:val="bullet"/>
      <w:lvlText w:val="•"/>
      <w:lvlJc w:val="left"/>
      <w:pPr>
        <w:tabs>
          <w:tab w:val="num" w:pos="5760"/>
        </w:tabs>
        <w:ind w:left="5760" w:hanging="360"/>
      </w:pPr>
      <w:rPr>
        <w:rFonts w:ascii="Arial" w:hAnsi="Arial" w:hint="default"/>
      </w:rPr>
    </w:lvl>
    <w:lvl w:ilvl="8" w:tplc="D3AAAE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3701706"/>
    <w:multiLevelType w:val="hybridMultilevel"/>
    <w:tmpl w:val="D30E3BAA"/>
    <w:lvl w:ilvl="0" w:tplc="62E44BF2">
      <w:start w:val="1"/>
      <w:numFmt w:val="bullet"/>
      <w:lvlText w:val="•"/>
      <w:lvlJc w:val="left"/>
      <w:pPr>
        <w:tabs>
          <w:tab w:val="num" w:pos="720"/>
        </w:tabs>
        <w:ind w:left="720" w:hanging="360"/>
      </w:pPr>
      <w:rPr>
        <w:rFonts w:ascii="Arial" w:hAnsi="Arial" w:hint="default"/>
      </w:rPr>
    </w:lvl>
    <w:lvl w:ilvl="1" w:tplc="EE90CD52">
      <w:start w:val="242"/>
      <w:numFmt w:val="bullet"/>
      <w:lvlText w:val="•"/>
      <w:lvlJc w:val="left"/>
      <w:pPr>
        <w:tabs>
          <w:tab w:val="num" w:pos="1440"/>
        </w:tabs>
        <w:ind w:left="1440" w:hanging="360"/>
      </w:pPr>
      <w:rPr>
        <w:rFonts w:ascii="Arial" w:hAnsi="Arial" w:hint="default"/>
      </w:rPr>
    </w:lvl>
    <w:lvl w:ilvl="2" w:tplc="4CFCB5DA" w:tentative="1">
      <w:start w:val="1"/>
      <w:numFmt w:val="bullet"/>
      <w:lvlText w:val="•"/>
      <w:lvlJc w:val="left"/>
      <w:pPr>
        <w:tabs>
          <w:tab w:val="num" w:pos="2160"/>
        </w:tabs>
        <w:ind w:left="2160" w:hanging="360"/>
      </w:pPr>
      <w:rPr>
        <w:rFonts w:ascii="Arial" w:hAnsi="Arial" w:hint="default"/>
      </w:rPr>
    </w:lvl>
    <w:lvl w:ilvl="3" w:tplc="174625D4" w:tentative="1">
      <w:start w:val="1"/>
      <w:numFmt w:val="bullet"/>
      <w:lvlText w:val="•"/>
      <w:lvlJc w:val="left"/>
      <w:pPr>
        <w:tabs>
          <w:tab w:val="num" w:pos="2880"/>
        </w:tabs>
        <w:ind w:left="2880" w:hanging="360"/>
      </w:pPr>
      <w:rPr>
        <w:rFonts w:ascii="Arial" w:hAnsi="Arial" w:hint="default"/>
      </w:rPr>
    </w:lvl>
    <w:lvl w:ilvl="4" w:tplc="A67C6662" w:tentative="1">
      <w:start w:val="1"/>
      <w:numFmt w:val="bullet"/>
      <w:lvlText w:val="•"/>
      <w:lvlJc w:val="left"/>
      <w:pPr>
        <w:tabs>
          <w:tab w:val="num" w:pos="3600"/>
        </w:tabs>
        <w:ind w:left="3600" w:hanging="360"/>
      </w:pPr>
      <w:rPr>
        <w:rFonts w:ascii="Arial" w:hAnsi="Arial" w:hint="default"/>
      </w:rPr>
    </w:lvl>
    <w:lvl w:ilvl="5" w:tplc="2A821EB2" w:tentative="1">
      <w:start w:val="1"/>
      <w:numFmt w:val="bullet"/>
      <w:lvlText w:val="•"/>
      <w:lvlJc w:val="left"/>
      <w:pPr>
        <w:tabs>
          <w:tab w:val="num" w:pos="4320"/>
        </w:tabs>
        <w:ind w:left="4320" w:hanging="360"/>
      </w:pPr>
      <w:rPr>
        <w:rFonts w:ascii="Arial" w:hAnsi="Arial" w:hint="default"/>
      </w:rPr>
    </w:lvl>
    <w:lvl w:ilvl="6" w:tplc="DE40D396" w:tentative="1">
      <w:start w:val="1"/>
      <w:numFmt w:val="bullet"/>
      <w:lvlText w:val="•"/>
      <w:lvlJc w:val="left"/>
      <w:pPr>
        <w:tabs>
          <w:tab w:val="num" w:pos="5040"/>
        </w:tabs>
        <w:ind w:left="5040" w:hanging="360"/>
      </w:pPr>
      <w:rPr>
        <w:rFonts w:ascii="Arial" w:hAnsi="Arial" w:hint="default"/>
      </w:rPr>
    </w:lvl>
    <w:lvl w:ilvl="7" w:tplc="B47A5C40" w:tentative="1">
      <w:start w:val="1"/>
      <w:numFmt w:val="bullet"/>
      <w:lvlText w:val="•"/>
      <w:lvlJc w:val="left"/>
      <w:pPr>
        <w:tabs>
          <w:tab w:val="num" w:pos="5760"/>
        </w:tabs>
        <w:ind w:left="5760" w:hanging="360"/>
      </w:pPr>
      <w:rPr>
        <w:rFonts w:ascii="Arial" w:hAnsi="Arial" w:hint="default"/>
      </w:rPr>
    </w:lvl>
    <w:lvl w:ilvl="8" w:tplc="60C61C8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3378BC"/>
    <w:multiLevelType w:val="hybridMultilevel"/>
    <w:tmpl w:val="9CF29C2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881D31"/>
    <w:multiLevelType w:val="hybridMultilevel"/>
    <w:tmpl w:val="26668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47E56CDD"/>
    <w:multiLevelType w:val="hybridMultilevel"/>
    <w:tmpl w:val="49BE6C9E"/>
    <w:lvl w:ilvl="0" w:tplc="8592BFF0">
      <w:start w:val="1"/>
      <w:numFmt w:val="bullet"/>
      <w:lvlText w:val="•"/>
      <w:lvlJc w:val="left"/>
      <w:pPr>
        <w:tabs>
          <w:tab w:val="num" w:pos="720"/>
        </w:tabs>
        <w:ind w:left="720" w:hanging="360"/>
      </w:pPr>
      <w:rPr>
        <w:rFonts w:ascii="Arial" w:hAnsi="Arial" w:hint="default"/>
      </w:rPr>
    </w:lvl>
    <w:lvl w:ilvl="1" w:tplc="0DA49A46">
      <w:start w:val="242"/>
      <w:numFmt w:val="bullet"/>
      <w:lvlText w:val="•"/>
      <w:lvlJc w:val="left"/>
      <w:pPr>
        <w:tabs>
          <w:tab w:val="num" w:pos="1440"/>
        </w:tabs>
        <w:ind w:left="1440" w:hanging="360"/>
      </w:pPr>
      <w:rPr>
        <w:rFonts w:ascii="Arial" w:hAnsi="Arial" w:hint="default"/>
      </w:rPr>
    </w:lvl>
    <w:lvl w:ilvl="2" w:tplc="0E08B904" w:tentative="1">
      <w:start w:val="1"/>
      <w:numFmt w:val="bullet"/>
      <w:lvlText w:val="•"/>
      <w:lvlJc w:val="left"/>
      <w:pPr>
        <w:tabs>
          <w:tab w:val="num" w:pos="2160"/>
        </w:tabs>
        <w:ind w:left="2160" w:hanging="360"/>
      </w:pPr>
      <w:rPr>
        <w:rFonts w:ascii="Arial" w:hAnsi="Arial" w:hint="default"/>
      </w:rPr>
    </w:lvl>
    <w:lvl w:ilvl="3" w:tplc="52C4B2C8" w:tentative="1">
      <w:start w:val="1"/>
      <w:numFmt w:val="bullet"/>
      <w:lvlText w:val="•"/>
      <w:lvlJc w:val="left"/>
      <w:pPr>
        <w:tabs>
          <w:tab w:val="num" w:pos="2880"/>
        </w:tabs>
        <w:ind w:left="2880" w:hanging="360"/>
      </w:pPr>
      <w:rPr>
        <w:rFonts w:ascii="Arial" w:hAnsi="Arial" w:hint="default"/>
      </w:rPr>
    </w:lvl>
    <w:lvl w:ilvl="4" w:tplc="3294CDB6" w:tentative="1">
      <w:start w:val="1"/>
      <w:numFmt w:val="bullet"/>
      <w:lvlText w:val="•"/>
      <w:lvlJc w:val="left"/>
      <w:pPr>
        <w:tabs>
          <w:tab w:val="num" w:pos="3600"/>
        </w:tabs>
        <w:ind w:left="3600" w:hanging="360"/>
      </w:pPr>
      <w:rPr>
        <w:rFonts w:ascii="Arial" w:hAnsi="Arial" w:hint="default"/>
      </w:rPr>
    </w:lvl>
    <w:lvl w:ilvl="5" w:tplc="6ADACD60" w:tentative="1">
      <w:start w:val="1"/>
      <w:numFmt w:val="bullet"/>
      <w:lvlText w:val="•"/>
      <w:lvlJc w:val="left"/>
      <w:pPr>
        <w:tabs>
          <w:tab w:val="num" w:pos="4320"/>
        </w:tabs>
        <w:ind w:left="4320" w:hanging="360"/>
      </w:pPr>
      <w:rPr>
        <w:rFonts w:ascii="Arial" w:hAnsi="Arial" w:hint="default"/>
      </w:rPr>
    </w:lvl>
    <w:lvl w:ilvl="6" w:tplc="9B4C324E" w:tentative="1">
      <w:start w:val="1"/>
      <w:numFmt w:val="bullet"/>
      <w:lvlText w:val="•"/>
      <w:lvlJc w:val="left"/>
      <w:pPr>
        <w:tabs>
          <w:tab w:val="num" w:pos="5040"/>
        </w:tabs>
        <w:ind w:left="5040" w:hanging="360"/>
      </w:pPr>
      <w:rPr>
        <w:rFonts w:ascii="Arial" w:hAnsi="Arial" w:hint="default"/>
      </w:rPr>
    </w:lvl>
    <w:lvl w:ilvl="7" w:tplc="4AF0691E" w:tentative="1">
      <w:start w:val="1"/>
      <w:numFmt w:val="bullet"/>
      <w:lvlText w:val="•"/>
      <w:lvlJc w:val="left"/>
      <w:pPr>
        <w:tabs>
          <w:tab w:val="num" w:pos="5760"/>
        </w:tabs>
        <w:ind w:left="5760" w:hanging="360"/>
      </w:pPr>
      <w:rPr>
        <w:rFonts w:ascii="Arial" w:hAnsi="Arial" w:hint="default"/>
      </w:rPr>
    </w:lvl>
    <w:lvl w:ilvl="8" w:tplc="10CA691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B97C98"/>
    <w:multiLevelType w:val="hybridMultilevel"/>
    <w:tmpl w:val="652CE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913007"/>
    <w:multiLevelType w:val="hybridMultilevel"/>
    <w:tmpl w:val="91D62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41717B"/>
    <w:multiLevelType w:val="hybridMultilevel"/>
    <w:tmpl w:val="7C0A1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8D5ADD"/>
    <w:multiLevelType w:val="hybridMultilevel"/>
    <w:tmpl w:val="594C1B26"/>
    <w:lvl w:ilvl="0" w:tplc="C7E42A14">
      <w:start w:val="1"/>
      <w:numFmt w:val="bullet"/>
      <w:lvlText w:val="•"/>
      <w:lvlJc w:val="left"/>
      <w:pPr>
        <w:tabs>
          <w:tab w:val="num" w:pos="720"/>
        </w:tabs>
        <w:ind w:left="720" w:hanging="360"/>
      </w:pPr>
      <w:rPr>
        <w:rFonts w:ascii="Arial" w:hAnsi="Arial" w:hint="default"/>
      </w:rPr>
    </w:lvl>
    <w:lvl w:ilvl="1" w:tplc="9AC02AE0">
      <w:start w:val="242"/>
      <w:numFmt w:val="bullet"/>
      <w:lvlText w:val="•"/>
      <w:lvlJc w:val="left"/>
      <w:pPr>
        <w:tabs>
          <w:tab w:val="num" w:pos="1440"/>
        </w:tabs>
        <w:ind w:left="1440" w:hanging="360"/>
      </w:pPr>
      <w:rPr>
        <w:rFonts w:ascii="Arial" w:hAnsi="Arial" w:hint="default"/>
      </w:rPr>
    </w:lvl>
    <w:lvl w:ilvl="2" w:tplc="52EA3E18" w:tentative="1">
      <w:start w:val="1"/>
      <w:numFmt w:val="bullet"/>
      <w:lvlText w:val="•"/>
      <w:lvlJc w:val="left"/>
      <w:pPr>
        <w:tabs>
          <w:tab w:val="num" w:pos="2160"/>
        </w:tabs>
        <w:ind w:left="2160" w:hanging="360"/>
      </w:pPr>
      <w:rPr>
        <w:rFonts w:ascii="Arial" w:hAnsi="Arial" w:hint="default"/>
      </w:rPr>
    </w:lvl>
    <w:lvl w:ilvl="3" w:tplc="8DF6A654" w:tentative="1">
      <w:start w:val="1"/>
      <w:numFmt w:val="bullet"/>
      <w:lvlText w:val="•"/>
      <w:lvlJc w:val="left"/>
      <w:pPr>
        <w:tabs>
          <w:tab w:val="num" w:pos="2880"/>
        </w:tabs>
        <w:ind w:left="2880" w:hanging="360"/>
      </w:pPr>
      <w:rPr>
        <w:rFonts w:ascii="Arial" w:hAnsi="Arial" w:hint="default"/>
      </w:rPr>
    </w:lvl>
    <w:lvl w:ilvl="4" w:tplc="608E854E" w:tentative="1">
      <w:start w:val="1"/>
      <w:numFmt w:val="bullet"/>
      <w:lvlText w:val="•"/>
      <w:lvlJc w:val="left"/>
      <w:pPr>
        <w:tabs>
          <w:tab w:val="num" w:pos="3600"/>
        </w:tabs>
        <w:ind w:left="3600" w:hanging="360"/>
      </w:pPr>
      <w:rPr>
        <w:rFonts w:ascii="Arial" w:hAnsi="Arial" w:hint="default"/>
      </w:rPr>
    </w:lvl>
    <w:lvl w:ilvl="5" w:tplc="665AF370" w:tentative="1">
      <w:start w:val="1"/>
      <w:numFmt w:val="bullet"/>
      <w:lvlText w:val="•"/>
      <w:lvlJc w:val="left"/>
      <w:pPr>
        <w:tabs>
          <w:tab w:val="num" w:pos="4320"/>
        </w:tabs>
        <w:ind w:left="4320" w:hanging="360"/>
      </w:pPr>
      <w:rPr>
        <w:rFonts w:ascii="Arial" w:hAnsi="Arial" w:hint="default"/>
      </w:rPr>
    </w:lvl>
    <w:lvl w:ilvl="6" w:tplc="C232910A" w:tentative="1">
      <w:start w:val="1"/>
      <w:numFmt w:val="bullet"/>
      <w:lvlText w:val="•"/>
      <w:lvlJc w:val="left"/>
      <w:pPr>
        <w:tabs>
          <w:tab w:val="num" w:pos="5040"/>
        </w:tabs>
        <w:ind w:left="5040" w:hanging="360"/>
      </w:pPr>
      <w:rPr>
        <w:rFonts w:ascii="Arial" w:hAnsi="Arial" w:hint="default"/>
      </w:rPr>
    </w:lvl>
    <w:lvl w:ilvl="7" w:tplc="BA5255B0" w:tentative="1">
      <w:start w:val="1"/>
      <w:numFmt w:val="bullet"/>
      <w:lvlText w:val="•"/>
      <w:lvlJc w:val="left"/>
      <w:pPr>
        <w:tabs>
          <w:tab w:val="num" w:pos="5760"/>
        </w:tabs>
        <w:ind w:left="5760" w:hanging="360"/>
      </w:pPr>
      <w:rPr>
        <w:rFonts w:ascii="Arial" w:hAnsi="Arial" w:hint="default"/>
      </w:rPr>
    </w:lvl>
    <w:lvl w:ilvl="8" w:tplc="A378C2E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565FCD"/>
    <w:multiLevelType w:val="hybridMultilevel"/>
    <w:tmpl w:val="20EA3336"/>
    <w:lvl w:ilvl="0" w:tplc="F480705A">
      <w:start w:val="1"/>
      <w:numFmt w:val="bullet"/>
      <w:lvlText w:val="•"/>
      <w:lvlJc w:val="left"/>
      <w:pPr>
        <w:tabs>
          <w:tab w:val="num" w:pos="720"/>
        </w:tabs>
        <w:ind w:left="720" w:hanging="360"/>
      </w:pPr>
      <w:rPr>
        <w:rFonts w:ascii="Arial" w:hAnsi="Arial" w:hint="default"/>
      </w:rPr>
    </w:lvl>
    <w:lvl w:ilvl="1" w:tplc="D07EF8A6">
      <w:start w:val="242"/>
      <w:numFmt w:val="bullet"/>
      <w:lvlText w:val="•"/>
      <w:lvlJc w:val="left"/>
      <w:pPr>
        <w:tabs>
          <w:tab w:val="num" w:pos="1440"/>
        </w:tabs>
        <w:ind w:left="1440" w:hanging="360"/>
      </w:pPr>
      <w:rPr>
        <w:rFonts w:ascii="Arial" w:hAnsi="Arial" w:hint="default"/>
      </w:rPr>
    </w:lvl>
    <w:lvl w:ilvl="2" w:tplc="8272E7D6" w:tentative="1">
      <w:start w:val="1"/>
      <w:numFmt w:val="bullet"/>
      <w:lvlText w:val="•"/>
      <w:lvlJc w:val="left"/>
      <w:pPr>
        <w:tabs>
          <w:tab w:val="num" w:pos="2160"/>
        </w:tabs>
        <w:ind w:left="2160" w:hanging="360"/>
      </w:pPr>
      <w:rPr>
        <w:rFonts w:ascii="Arial" w:hAnsi="Arial" w:hint="default"/>
      </w:rPr>
    </w:lvl>
    <w:lvl w:ilvl="3" w:tplc="AF18CE80" w:tentative="1">
      <w:start w:val="1"/>
      <w:numFmt w:val="bullet"/>
      <w:lvlText w:val="•"/>
      <w:lvlJc w:val="left"/>
      <w:pPr>
        <w:tabs>
          <w:tab w:val="num" w:pos="2880"/>
        </w:tabs>
        <w:ind w:left="2880" w:hanging="360"/>
      </w:pPr>
      <w:rPr>
        <w:rFonts w:ascii="Arial" w:hAnsi="Arial" w:hint="default"/>
      </w:rPr>
    </w:lvl>
    <w:lvl w:ilvl="4" w:tplc="7902BBF4" w:tentative="1">
      <w:start w:val="1"/>
      <w:numFmt w:val="bullet"/>
      <w:lvlText w:val="•"/>
      <w:lvlJc w:val="left"/>
      <w:pPr>
        <w:tabs>
          <w:tab w:val="num" w:pos="3600"/>
        </w:tabs>
        <w:ind w:left="3600" w:hanging="360"/>
      </w:pPr>
      <w:rPr>
        <w:rFonts w:ascii="Arial" w:hAnsi="Arial" w:hint="default"/>
      </w:rPr>
    </w:lvl>
    <w:lvl w:ilvl="5" w:tplc="2558E458" w:tentative="1">
      <w:start w:val="1"/>
      <w:numFmt w:val="bullet"/>
      <w:lvlText w:val="•"/>
      <w:lvlJc w:val="left"/>
      <w:pPr>
        <w:tabs>
          <w:tab w:val="num" w:pos="4320"/>
        </w:tabs>
        <w:ind w:left="4320" w:hanging="360"/>
      </w:pPr>
      <w:rPr>
        <w:rFonts w:ascii="Arial" w:hAnsi="Arial" w:hint="default"/>
      </w:rPr>
    </w:lvl>
    <w:lvl w:ilvl="6" w:tplc="C7B0511E" w:tentative="1">
      <w:start w:val="1"/>
      <w:numFmt w:val="bullet"/>
      <w:lvlText w:val="•"/>
      <w:lvlJc w:val="left"/>
      <w:pPr>
        <w:tabs>
          <w:tab w:val="num" w:pos="5040"/>
        </w:tabs>
        <w:ind w:left="5040" w:hanging="360"/>
      </w:pPr>
      <w:rPr>
        <w:rFonts w:ascii="Arial" w:hAnsi="Arial" w:hint="default"/>
      </w:rPr>
    </w:lvl>
    <w:lvl w:ilvl="7" w:tplc="76643D5A" w:tentative="1">
      <w:start w:val="1"/>
      <w:numFmt w:val="bullet"/>
      <w:lvlText w:val="•"/>
      <w:lvlJc w:val="left"/>
      <w:pPr>
        <w:tabs>
          <w:tab w:val="num" w:pos="5760"/>
        </w:tabs>
        <w:ind w:left="5760" w:hanging="360"/>
      </w:pPr>
      <w:rPr>
        <w:rFonts w:ascii="Arial" w:hAnsi="Arial" w:hint="default"/>
      </w:rPr>
    </w:lvl>
    <w:lvl w:ilvl="8" w:tplc="2A7EAF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DB4385"/>
    <w:multiLevelType w:val="hybridMultilevel"/>
    <w:tmpl w:val="29200388"/>
    <w:lvl w:ilvl="0" w:tplc="D236DFD2">
      <w:start w:val="1"/>
      <w:numFmt w:val="bullet"/>
      <w:lvlText w:val="•"/>
      <w:lvlJc w:val="left"/>
      <w:pPr>
        <w:tabs>
          <w:tab w:val="num" w:pos="720"/>
        </w:tabs>
        <w:ind w:left="720" w:hanging="360"/>
      </w:pPr>
      <w:rPr>
        <w:rFonts w:ascii="Arial" w:hAnsi="Arial" w:hint="default"/>
      </w:rPr>
    </w:lvl>
    <w:lvl w:ilvl="1" w:tplc="0CDC8E92" w:tentative="1">
      <w:start w:val="1"/>
      <w:numFmt w:val="bullet"/>
      <w:lvlText w:val="•"/>
      <w:lvlJc w:val="left"/>
      <w:pPr>
        <w:tabs>
          <w:tab w:val="num" w:pos="1440"/>
        </w:tabs>
        <w:ind w:left="1440" w:hanging="360"/>
      </w:pPr>
      <w:rPr>
        <w:rFonts w:ascii="Arial" w:hAnsi="Arial" w:hint="default"/>
      </w:rPr>
    </w:lvl>
    <w:lvl w:ilvl="2" w:tplc="F4AA9E9E" w:tentative="1">
      <w:start w:val="1"/>
      <w:numFmt w:val="bullet"/>
      <w:lvlText w:val="•"/>
      <w:lvlJc w:val="left"/>
      <w:pPr>
        <w:tabs>
          <w:tab w:val="num" w:pos="2160"/>
        </w:tabs>
        <w:ind w:left="2160" w:hanging="360"/>
      </w:pPr>
      <w:rPr>
        <w:rFonts w:ascii="Arial" w:hAnsi="Arial" w:hint="default"/>
      </w:rPr>
    </w:lvl>
    <w:lvl w:ilvl="3" w:tplc="C1DC9FE6" w:tentative="1">
      <w:start w:val="1"/>
      <w:numFmt w:val="bullet"/>
      <w:lvlText w:val="•"/>
      <w:lvlJc w:val="left"/>
      <w:pPr>
        <w:tabs>
          <w:tab w:val="num" w:pos="2880"/>
        </w:tabs>
        <w:ind w:left="2880" w:hanging="360"/>
      </w:pPr>
      <w:rPr>
        <w:rFonts w:ascii="Arial" w:hAnsi="Arial" w:hint="default"/>
      </w:rPr>
    </w:lvl>
    <w:lvl w:ilvl="4" w:tplc="ABB270BC" w:tentative="1">
      <w:start w:val="1"/>
      <w:numFmt w:val="bullet"/>
      <w:lvlText w:val="•"/>
      <w:lvlJc w:val="left"/>
      <w:pPr>
        <w:tabs>
          <w:tab w:val="num" w:pos="3600"/>
        </w:tabs>
        <w:ind w:left="3600" w:hanging="360"/>
      </w:pPr>
      <w:rPr>
        <w:rFonts w:ascii="Arial" w:hAnsi="Arial" w:hint="default"/>
      </w:rPr>
    </w:lvl>
    <w:lvl w:ilvl="5" w:tplc="73D29C6C" w:tentative="1">
      <w:start w:val="1"/>
      <w:numFmt w:val="bullet"/>
      <w:lvlText w:val="•"/>
      <w:lvlJc w:val="left"/>
      <w:pPr>
        <w:tabs>
          <w:tab w:val="num" w:pos="4320"/>
        </w:tabs>
        <w:ind w:left="4320" w:hanging="360"/>
      </w:pPr>
      <w:rPr>
        <w:rFonts w:ascii="Arial" w:hAnsi="Arial" w:hint="default"/>
      </w:rPr>
    </w:lvl>
    <w:lvl w:ilvl="6" w:tplc="507C2774" w:tentative="1">
      <w:start w:val="1"/>
      <w:numFmt w:val="bullet"/>
      <w:lvlText w:val="•"/>
      <w:lvlJc w:val="left"/>
      <w:pPr>
        <w:tabs>
          <w:tab w:val="num" w:pos="5040"/>
        </w:tabs>
        <w:ind w:left="5040" w:hanging="360"/>
      </w:pPr>
      <w:rPr>
        <w:rFonts w:ascii="Arial" w:hAnsi="Arial" w:hint="default"/>
      </w:rPr>
    </w:lvl>
    <w:lvl w:ilvl="7" w:tplc="F71C8510" w:tentative="1">
      <w:start w:val="1"/>
      <w:numFmt w:val="bullet"/>
      <w:lvlText w:val="•"/>
      <w:lvlJc w:val="left"/>
      <w:pPr>
        <w:tabs>
          <w:tab w:val="num" w:pos="5760"/>
        </w:tabs>
        <w:ind w:left="5760" w:hanging="360"/>
      </w:pPr>
      <w:rPr>
        <w:rFonts w:ascii="Arial" w:hAnsi="Arial" w:hint="default"/>
      </w:rPr>
    </w:lvl>
    <w:lvl w:ilvl="8" w:tplc="4F1E8D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13"/>
  </w:num>
  <w:num w:numId="4">
    <w:abstractNumId w:val="1"/>
  </w:num>
  <w:num w:numId="5">
    <w:abstractNumId w:val="26"/>
  </w:num>
  <w:num w:numId="6">
    <w:abstractNumId w:val="5"/>
  </w:num>
  <w:num w:numId="7">
    <w:abstractNumId w:val="16"/>
  </w:num>
  <w:num w:numId="8">
    <w:abstractNumId w:val="18"/>
  </w:num>
  <w:num w:numId="9">
    <w:abstractNumId w:val="21"/>
  </w:num>
  <w:num w:numId="10">
    <w:abstractNumId w:val="7"/>
  </w:num>
  <w:num w:numId="11">
    <w:abstractNumId w:val="17"/>
  </w:num>
  <w:num w:numId="12">
    <w:abstractNumId w:val="24"/>
  </w:num>
  <w:num w:numId="13">
    <w:abstractNumId w:val="25"/>
  </w:num>
  <w:num w:numId="14">
    <w:abstractNumId w:val="3"/>
  </w:num>
  <w:num w:numId="15">
    <w:abstractNumId w:val="19"/>
  </w:num>
  <w:num w:numId="16">
    <w:abstractNumId w:val="23"/>
  </w:num>
  <w:num w:numId="17">
    <w:abstractNumId w:val="4"/>
  </w:num>
  <w:num w:numId="18">
    <w:abstractNumId w:val="15"/>
  </w:num>
  <w:num w:numId="19">
    <w:abstractNumId w:val="2"/>
  </w:num>
  <w:num w:numId="20">
    <w:abstractNumId w:val="14"/>
  </w:num>
  <w:num w:numId="21">
    <w:abstractNumId w:val="6"/>
  </w:num>
  <w:num w:numId="22">
    <w:abstractNumId w:val="10"/>
  </w:num>
  <w:num w:numId="23">
    <w:abstractNumId w:val="8"/>
  </w:num>
  <w:num w:numId="24">
    <w:abstractNumId w:val="18"/>
  </w:num>
  <w:num w:numId="25">
    <w:abstractNumId w:val="22"/>
  </w:num>
  <w:num w:numId="26">
    <w:abstractNumId w:val="11"/>
  </w:num>
  <w:num w:numId="27">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44E"/>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B1A"/>
    <w:rsid w:val="00012D90"/>
    <w:rsid w:val="00012DCC"/>
    <w:rsid w:val="0001321B"/>
    <w:rsid w:val="000137FF"/>
    <w:rsid w:val="00013B63"/>
    <w:rsid w:val="00014035"/>
    <w:rsid w:val="000141F0"/>
    <w:rsid w:val="000150AB"/>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E7"/>
    <w:rsid w:val="00025AFC"/>
    <w:rsid w:val="00025C5F"/>
    <w:rsid w:val="000266AE"/>
    <w:rsid w:val="00026905"/>
    <w:rsid w:val="00026977"/>
    <w:rsid w:val="000269C8"/>
    <w:rsid w:val="00026AF7"/>
    <w:rsid w:val="00026EF9"/>
    <w:rsid w:val="00027333"/>
    <w:rsid w:val="0002790C"/>
    <w:rsid w:val="00027A96"/>
    <w:rsid w:val="00027E41"/>
    <w:rsid w:val="00030030"/>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0E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93C"/>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EF7"/>
    <w:rsid w:val="00060FDB"/>
    <w:rsid w:val="000612C5"/>
    <w:rsid w:val="00061C96"/>
    <w:rsid w:val="00061E34"/>
    <w:rsid w:val="000620C4"/>
    <w:rsid w:val="000621A9"/>
    <w:rsid w:val="0006263A"/>
    <w:rsid w:val="000627D6"/>
    <w:rsid w:val="000627F3"/>
    <w:rsid w:val="0006289B"/>
    <w:rsid w:val="00062F40"/>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78B"/>
    <w:rsid w:val="000758D3"/>
    <w:rsid w:val="0007590A"/>
    <w:rsid w:val="00075999"/>
    <w:rsid w:val="00075FE3"/>
    <w:rsid w:val="00076775"/>
    <w:rsid w:val="00076D63"/>
    <w:rsid w:val="00077075"/>
    <w:rsid w:val="00077579"/>
    <w:rsid w:val="00077679"/>
    <w:rsid w:val="00077A78"/>
    <w:rsid w:val="00080170"/>
    <w:rsid w:val="000805B2"/>
    <w:rsid w:val="00080643"/>
    <w:rsid w:val="00080786"/>
    <w:rsid w:val="00080D74"/>
    <w:rsid w:val="00080F40"/>
    <w:rsid w:val="00081070"/>
    <w:rsid w:val="0008183B"/>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4A27"/>
    <w:rsid w:val="00095671"/>
    <w:rsid w:val="000957F6"/>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D45"/>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3A6"/>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651"/>
    <w:rsid w:val="000E7B65"/>
    <w:rsid w:val="000E7E29"/>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23E"/>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C94"/>
    <w:rsid w:val="00102D2E"/>
    <w:rsid w:val="001033D6"/>
    <w:rsid w:val="00103658"/>
    <w:rsid w:val="0010366C"/>
    <w:rsid w:val="00104058"/>
    <w:rsid w:val="0010405D"/>
    <w:rsid w:val="00104228"/>
    <w:rsid w:val="00104730"/>
    <w:rsid w:val="00104A80"/>
    <w:rsid w:val="00104D38"/>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54"/>
    <w:rsid w:val="001106C0"/>
    <w:rsid w:val="00111114"/>
    <w:rsid w:val="001115C0"/>
    <w:rsid w:val="001115F4"/>
    <w:rsid w:val="001118AA"/>
    <w:rsid w:val="00111AD9"/>
    <w:rsid w:val="00111B0A"/>
    <w:rsid w:val="00111DCA"/>
    <w:rsid w:val="001122B0"/>
    <w:rsid w:val="00112381"/>
    <w:rsid w:val="001126B0"/>
    <w:rsid w:val="00112979"/>
    <w:rsid w:val="00112B8F"/>
    <w:rsid w:val="00112D41"/>
    <w:rsid w:val="001134DA"/>
    <w:rsid w:val="0011372B"/>
    <w:rsid w:val="00113D11"/>
    <w:rsid w:val="00113D8B"/>
    <w:rsid w:val="00113D8F"/>
    <w:rsid w:val="001140FA"/>
    <w:rsid w:val="001141CF"/>
    <w:rsid w:val="00114379"/>
    <w:rsid w:val="001146A3"/>
    <w:rsid w:val="001146C6"/>
    <w:rsid w:val="001147B8"/>
    <w:rsid w:val="00114949"/>
    <w:rsid w:val="00114A39"/>
    <w:rsid w:val="00114E61"/>
    <w:rsid w:val="00114EA7"/>
    <w:rsid w:val="00114F62"/>
    <w:rsid w:val="0011536C"/>
    <w:rsid w:val="00115480"/>
    <w:rsid w:val="00115685"/>
    <w:rsid w:val="00115716"/>
    <w:rsid w:val="0011584C"/>
    <w:rsid w:val="001158AF"/>
    <w:rsid w:val="001158B4"/>
    <w:rsid w:val="00115D19"/>
    <w:rsid w:val="00116624"/>
    <w:rsid w:val="001172A0"/>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0A3"/>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2BB"/>
    <w:rsid w:val="00160674"/>
    <w:rsid w:val="00160786"/>
    <w:rsid w:val="00160D15"/>
    <w:rsid w:val="00160D2A"/>
    <w:rsid w:val="0016117C"/>
    <w:rsid w:val="001613AD"/>
    <w:rsid w:val="001616AF"/>
    <w:rsid w:val="001618A3"/>
    <w:rsid w:val="00161FEA"/>
    <w:rsid w:val="0016223A"/>
    <w:rsid w:val="00162262"/>
    <w:rsid w:val="00162BD5"/>
    <w:rsid w:val="00162CF1"/>
    <w:rsid w:val="00162D45"/>
    <w:rsid w:val="00162F82"/>
    <w:rsid w:val="001630E4"/>
    <w:rsid w:val="001634E7"/>
    <w:rsid w:val="00163541"/>
    <w:rsid w:val="001639BC"/>
    <w:rsid w:val="00163AFC"/>
    <w:rsid w:val="001644CC"/>
    <w:rsid w:val="00164646"/>
    <w:rsid w:val="001647FA"/>
    <w:rsid w:val="001649D4"/>
    <w:rsid w:val="00165137"/>
    <w:rsid w:val="001651AA"/>
    <w:rsid w:val="00165219"/>
    <w:rsid w:val="00166266"/>
    <w:rsid w:val="0016634F"/>
    <w:rsid w:val="00166994"/>
    <w:rsid w:val="001669F9"/>
    <w:rsid w:val="0016700E"/>
    <w:rsid w:val="0016711A"/>
    <w:rsid w:val="0016764C"/>
    <w:rsid w:val="00167709"/>
    <w:rsid w:val="001678ED"/>
    <w:rsid w:val="00170248"/>
    <w:rsid w:val="00170397"/>
    <w:rsid w:val="00170504"/>
    <w:rsid w:val="001706E4"/>
    <w:rsid w:val="001708D0"/>
    <w:rsid w:val="00171717"/>
    <w:rsid w:val="00171944"/>
    <w:rsid w:val="00171A12"/>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BA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5C"/>
    <w:rsid w:val="001840F5"/>
    <w:rsid w:val="00184DAB"/>
    <w:rsid w:val="00184F51"/>
    <w:rsid w:val="00185257"/>
    <w:rsid w:val="00185E59"/>
    <w:rsid w:val="00185F10"/>
    <w:rsid w:val="00186060"/>
    <w:rsid w:val="001861D3"/>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3ED"/>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DD2"/>
    <w:rsid w:val="001B5F67"/>
    <w:rsid w:val="001B6306"/>
    <w:rsid w:val="001B6488"/>
    <w:rsid w:val="001B6C77"/>
    <w:rsid w:val="001B6D91"/>
    <w:rsid w:val="001B70CF"/>
    <w:rsid w:val="001B716B"/>
    <w:rsid w:val="001B748B"/>
    <w:rsid w:val="001B7A91"/>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C7F81"/>
    <w:rsid w:val="001D006C"/>
    <w:rsid w:val="001D017C"/>
    <w:rsid w:val="001D0447"/>
    <w:rsid w:val="001D0578"/>
    <w:rsid w:val="001D0593"/>
    <w:rsid w:val="001D0C3F"/>
    <w:rsid w:val="001D1258"/>
    <w:rsid w:val="001D13B0"/>
    <w:rsid w:val="001D17D1"/>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18B"/>
    <w:rsid w:val="001D6581"/>
    <w:rsid w:val="001D6CC4"/>
    <w:rsid w:val="001D6E61"/>
    <w:rsid w:val="001D6F30"/>
    <w:rsid w:val="001D6F9A"/>
    <w:rsid w:val="001D7260"/>
    <w:rsid w:val="001D7816"/>
    <w:rsid w:val="001D7B96"/>
    <w:rsid w:val="001D7F8C"/>
    <w:rsid w:val="001D7FE2"/>
    <w:rsid w:val="001E022E"/>
    <w:rsid w:val="001E09F4"/>
    <w:rsid w:val="001E0A6B"/>
    <w:rsid w:val="001E0A73"/>
    <w:rsid w:val="001E105C"/>
    <w:rsid w:val="001E111F"/>
    <w:rsid w:val="001E1284"/>
    <w:rsid w:val="001E13E0"/>
    <w:rsid w:val="001E1524"/>
    <w:rsid w:val="001E1D3C"/>
    <w:rsid w:val="001E216A"/>
    <w:rsid w:val="001E220A"/>
    <w:rsid w:val="001E251E"/>
    <w:rsid w:val="001E266E"/>
    <w:rsid w:val="001E2EEF"/>
    <w:rsid w:val="001E2FC2"/>
    <w:rsid w:val="001E3099"/>
    <w:rsid w:val="001E3188"/>
    <w:rsid w:val="001E31D1"/>
    <w:rsid w:val="001E32BE"/>
    <w:rsid w:val="001E3350"/>
    <w:rsid w:val="001E33D7"/>
    <w:rsid w:val="001E3A45"/>
    <w:rsid w:val="001E3F93"/>
    <w:rsid w:val="001E420B"/>
    <w:rsid w:val="001E4583"/>
    <w:rsid w:val="001E4704"/>
    <w:rsid w:val="001E474A"/>
    <w:rsid w:val="001E4CE2"/>
    <w:rsid w:val="001E4D9A"/>
    <w:rsid w:val="001E50CB"/>
    <w:rsid w:val="001E5B0F"/>
    <w:rsid w:val="001E5BB2"/>
    <w:rsid w:val="001E5D1F"/>
    <w:rsid w:val="001E5EED"/>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2E"/>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6D3"/>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D3C"/>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11D"/>
    <w:rsid w:val="00214416"/>
    <w:rsid w:val="00214C89"/>
    <w:rsid w:val="00214E0D"/>
    <w:rsid w:val="0021521A"/>
    <w:rsid w:val="0021586D"/>
    <w:rsid w:val="002161EE"/>
    <w:rsid w:val="002162EA"/>
    <w:rsid w:val="002164F2"/>
    <w:rsid w:val="002165F9"/>
    <w:rsid w:val="00216685"/>
    <w:rsid w:val="00216796"/>
    <w:rsid w:val="00216B17"/>
    <w:rsid w:val="00216BBF"/>
    <w:rsid w:val="00216E47"/>
    <w:rsid w:val="00217135"/>
    <w:rsid w:val="0021737B"/>
    <w:rsid w:val="00217CB5"/>
    <w:rsid w:val="00217CE8"/>
    <w:rsid w:val="0022000C"/>
    <w:rsid w:val="002202EC"/>
    <w:rsid w:val="002204ED"/>
    <w:rsid w:val="00220E92"/>
    <w:rsid w:val="00220F0E"/>
    <w:rsid w:val="002211DD"/>
    <w:rsid w:val="0022135D"/>
    <w:rsid w:val="00221B93"/>
    <w:rsid w:val="002222A4"/>
    <w:rsid w:val="002225CD"/>
    <w:rsid w:val="00222D47"/>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731"/>
    <w:rsid w:val="00227873"/>
    <w:rsid w:val="002279D2"/>
    <w:rsid w:val="00227C3A"/>
    <w:rsid w:val="00227DEE"/>
    <w:rsid w:val="00227F9E"/>
    <w:rsid w:val="00230040"/>
    <w:rsid w:val="002300E1"/>
    <w:rsid w:val="002305EF"/>
    <w:rsid w:val="00230806"/>
    <w:rsid w:val="00230944"/>
    <w:rsid w:val="00230AD3"/>
    <w:rsid w:val="00230BB1"/>
    <w:rsid w:val="00230D7B"/>
    <w:rsid w:val="0023101D"/>
    <w:rsid w:val="00231268"/>
    <w:rsid w:val="002313B5"/>
    <w:rsid w:val="002314EE"/>
    <w:rsid w:val="00231740"/>
    <w:rsid w:val="00231929"/>
    <w:rsid w:val="00231D67"/>
    <w:rsid w:val="00231F04"/>
    <w:rsid w:val="00232191"/>
    <w:rsid w:val="002326A1"/>
    <w:rsid w:val="00232E9D"/>
    <w:rsid w:val="0023302F"/>
    <w:rsid w:val="0023311D"/>
    <w:rsid w:val="002337B9"/>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14"/>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378B"/>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BC6"/>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94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B13"/>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BDF"/>
    <w:rsid w:val="002C7D31"/>
    <w:rsid w:val="002C7D95"/>
    <w:rsid w:val="002C7EC6"/>
    <w:rsid w:val="002D001E"/>
    <w:rsid w:val="002D0199"/>
    <w:rsid w:val="002D0298"/>
    <w:rsid w:val="002D04DC"/>
    <w:rsid w:val="002D0586"/>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C11"/>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2E10"/>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2B"/>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539"/>
    <w:rsid w:val="0031599D"/>
    <w:rsid w:val="00315F72"/>
    <w:rsid w:val="00316072"/>
    <w:rsid w:val="003160FB"/>
    <w:rsid w:val="00316265"/>
    <w:rsid w:val="00316789"/>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3FB"/>
    <w:rsid w:val="00327470"/>
    <w:rsid w:val="003278C7"/>
    <w:rsid w:val="0032793B"/>
    <w:rsid w:val="00327AEA"/>
    <w:rsid w:val="00327F11"/>
    <w:rsid w:val="00330653"/>
    <w:rsid w:val="003308C4"/>
    <w:rsid w:val="00330C30"/>
    <w:rsid w:val="00330DE8"/>
    <w:rsid w:val="00331572"/>
    <w:rsid w:val="003317E8"/>
    <w:rsid w:val="00331B93"/>
    <w:rsid w:val="00331BCC"/>
    <w:rsid w:val="003321C3"/>
    <w:rsid w:val="00332962"/>
    <w:rsid w:val="00333A53"/>
    <w:rsid w:val="00333AC7"/>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7F8"/>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640"/>
    <w:rsid w:val="00343752"/>
    <w:rsid w:val="003438EB"/>
    <w:rsid w:val="00343C24"/>
    <w:rsid w:val="00343DA5"/>
    <w:rsid w:val="00344725"/>
    <w:rsid w:val="00344CAE"/>
    <w:rsid w:val="0034511B"/>
    <w:rsid w:val="00345127"/>
    <w:rsid w:val="00345243"/>
    <w:rsid w:val="0034535A"/>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2A"/>
    <w:rsid w:val="0035496D"/>
    <w:rsid w:val="003552C6"/>
    <w:rsid w:val="00355A83"/>
    <w:rsid w:val="00355DD6"/>
    <w:rsid w:val="003560B8"/>
    <w:rsid w:val="003562D7"/>
    <w:rsid w:val="00356353"/>
    <w:rsid w:val="003567C9"/>
    <w:rsid w:val="00356895"/>
    <w:rsid w:val="00356ACC"/>
    <w:rsid w:val="00356B3C"/>
    <w:rsid w:val="00356CEC"/>
    <w:rsid w:val="00356E93"/>
    <w:rsid w:val="003572DE"/>
    <w:rsid w:val="00357659"/>
    <w:rsid w:val="00357712"/>
    <w:rsid w:val="00357D8A"/>
    <w:rsid w:val="003600B8"/>
    <w:rsid w:val="0036012E"/>
    <w:rsid w:val="003601A2"/>
    <w:rsid w:val="003604BF"/>
    <w:rsid w:val="003604DB"/>
    <w:rsid w:val="0036056F"/>
    <w:rsid w:val="00360624"/>
    <w:rsid w:val="00361477"/>
    <w:rsid w:val="00361711"/>
    <w:rsid w:val="003617B5"/>
    <w:rsid w:val="0036185C"/>
    <w:rsid w:val="003621A7"/>
    <w:rsid w:val="0036262C"/>
    <w:rsid w:val="00362A2B"/>
    <w:rsid w:val="00362C5A"/>
    <w:rsid w:val="00362EE7"/>
    <w:rsid w:val="00363598"/>
    <w:rsid w:val="00363984"/>
    <w:rsid w:val="00363EE9"/>
    <w:rsid w:val="003643FD"/>
    <w:rsid w:val="00364A63"/>
    <w:rsid w:val="003654DA"/>
    <w:rsid w:val="00366AD7"/>
    <w:rsid w:val="00367D2F"/>
    <w:rsid w:val="003700A7"/>
    <w:rsid w:val="00370285"/>
    <w:rsid w:val="003704EE"/>
    <w:rsid w:val="00370880"/>
    <w:rsid w:val="00370915"/>
    <w:rsid w:val="00370AB5"/>
    <w:rsid w:val="00370BC1"/>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C6"/>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1FE"/>
    <w:rsid w:val="003A2750"/>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E02"/>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422"/>
    <w:rsid w:val="003B570F"/>
    <w:rsid w:val="003B5A5D"/>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54BA"/>
    <w:rsid w:val="003C5923"/>
    <w:rsid w:val="003C6580"/>
    <w:rsid w:val="003C6C42"/>
    <w:rsid w:val="003C7459"/>
    <w:rsid w:val="003C78C0"/>
    <w:rsid w:val="003C79A4"/>
    <w:rsid w:val="003C7D16"/>
    <w:rsid w:val="003D04C1"/>
    <w:rsid w:val="003D09DA"/>
    <w:rsid w:val="003D0A97"/>
    <w:rsid w:val="003D0D75"/>
    <w:rsid w:val="003D0E68"/>
    <w:rsid w:val="003D10E7"/>
    <w:rsid w:val="003D124C"/>
    <w:rsid w:val="003D2050"/>
    <w:rsid w:val="003D2339"/>
    <w:rsid w:val="003D250C"/>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263"/>
    <w:rsid w:val="003F23A7"/>
    <w:rsid w:val="003F2564"/>
    <w:rsid w:val="003F2624"/>
    <w:rsid w:val="003F2711"/>
    <w:rsid w:val="003F2876"/>
    <w:rsid w:val="003F2A56"/>
    <w:rsid w:val="003F2B5E"/>
    <w:rsid w:val="003F3865"/>
    <w:rsid w:val="003F4552"/>
    <w:rsid w:val="003F4933"/>
    <w:rsid w:val="003F4977"/>
    <w:rsid w:val="003F4E1C"/>
    <w:rsid w:val="003F4E39"/>
    <w:rsid w:val="003F536B"/>
    <w:rsid w:val="003F586D"/>
    <w:rsid w:val="003F60EF"/>
    <w:rsid w:val="003F6131"/>
    <w:rsid w:val="003F62B4"/>
    <w:rsid w:val="003F63ED"/>
    <w:rsid w:val="003F6482"/>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551"/>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07F40"/>
    <w:rsid w:val="0041029D"/>
    <w:rsid w:val="004103F7"/>
    <w:rsid w:val="00410C05"/>
    <w:rsid w:val="00411230"/>
    <w:rsid w:val="004118C9"/>
    <w:rsid w:val="0041195D"/>
    <w:rsid w:val="00411AC3"/>
    <w:rsid w:val="00412045"/>
    <w:rsid w:val="0041209A"/>
    <w:rsid w:val="00412697"/>
    <w:rsid w:val="00412E2A"/>
    <w:rsid w:val="00412F8D"/>
    <w:rsid w:val="00413369"/>
    <w:rsid w:val="00413E02"/>
    <w:rsid w:val="004140E7"/>
    <w:rsid w:val="00414129"/>
    <w:rsid w:val="004145AE"/>
    <w:rsid w:val="00414C7F"/>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80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476"/>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4B3"/>
    <w:rsid w:val="00436A3B"/>
    <w:rsid w:val="00436CA7"/>
    <w:rsid w:val="00436CDA"/>
    <w:rsid w:val="00437027"/>
    <w:rsid w:val="004370C7"/>
    <w:rsid w:val="004371AB"/>
    <w:rsid w:val="004402A7"/>
    <w:rsid w:val="0044035D"/>
    <w:rsid w:val="00440EA5"/>
    <w:rsid w:val="0044131C"/>
    <w:rsid w:val="0044142F"/>
    <w:rsid w:val="00441BEC"/>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A2C"/>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A27"/>
    <w:rsid w:val="00475D3E"/>
    <w:rsid w:val="00475DAB"/>
    <w:rsid w:val="00475E50"/>
    <w:rsid w:val="00475F90"/>
    <w:rsid w:val="004765CE"/>
    <w:rsid w:val="00476734"/>
    <w:rsid w:val="00476747"/>
    <w:rsid w:val="00476D8B"/>
    <w:rsid w:val="00476EAE"/>
    <w:rsid w:val="004770A2"/>
    <w:rsid w:val="004774C5"/>
    <w:rsid w:val="004775ED"/>
    <w:rsid w:val="004777C7"/>
    <w:rsid w:val="00477B0B"/>
    <w:rsid w:val="00477D55"/>
    <w:rsid w:val="004803A9"/>
    <w:rsid w:val="004804D0"/>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C16"/>
    <w:rsid w:val="00487F28"/>
    <w:rsid w:val="0049005F"/>
    <w:rsid w:val="00490649"/>
    <w:rsid w:val="0049093B"/>
    <w:rsid w:val="00490E94"/>
    <w:rsid w:val="00490EE3"/>
    <w:rsid w:val="004911C9"/>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6C65"/>
    <w:rsid w:val="004970A1"/>
    <w:rsid w:val="0049792C"/>
    <w:rsid w:val="00497BD3"/>
    <w:rsid w:val="00497F24"/>
    <w:rsid w:val="00497F2F"/>
    <w:rsid w:val="004A0059"/>
    <w:rsid w:val="004A01E1"/>
    <w:rsid w:val="004A0468"/>
    <w:rsid w:val="004A09A7"/>
    <w:rsid w:val="004A0E00"/>
    <w:rsid w:val="004A11F2"/>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422"/>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0CCB"/>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E20"/>
    <w:rsid w:val="004C3FEE"/>
    <w:rsid w:val="004C40D3"/>
    <w:rsid w:val="004C4384"/>
    <w:rsid w:val="004C4502"/>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0E69"/>
    <w:rsid w:val="004D171F"/>
    <w:rsid w:val="004D1A33"/>
    <w:rsid w:val="004D1A71"/>
    <w:rsid w:val="004D1D64"/>
    <w:rsid w:val="004D1DED"/>
    <w:rsid w:val="004D2474"/>
    <w:rsid w:val="004D24F2"/>
    <w:rsid w:val="004D27C4"/>
    <w:rsid w:val="004D2B5A"/>
    <w:rsid w:val="004D2E1A"/>
    <w:rsid w:val="004D2E57"/>
    <w:rsid w:val="004D2EDF"/>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109"/>
    <w:rsid w:val="004E1260"/>
    <w:rsid w:val="004E17FE"/>
    <w:rsid w:val="004E1A6D"/>
    <w:rsid w:val="004E1CBB"/>
    <w:rsid w:val="004E1D07"/>
    <w:rsid w:val="004E1FC0"/>
    <w:rsid w:val="004E209D"/>
    <w:rsid w:val="004E2155"/>
    <w:rsid w:val="004E21B2"/>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19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2E1"/>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BC8"/>
    <w:rsid w:val="00506C2E"/>
    <w:rsid w:val="00506E46"/>
    <w:rsid w:val="005074C9"/>
    <w:rsid w:val="00507718"/>
    <w:rsid w:val="00507754"/>
    <w:rsid w:val="005079E2"/>
    <w:rsid w:val="00507CAF"/>
    <w:rsid w:val="00510374"/>
    <w:rsid w:val="00510444"/>
    <w:rsid w:val="0051085D"/>
    <w:rsid w:val="00510B25"/>
    <w:rsid w:val="0051179B"/>
    <w:rsid w:val="00511E67"/>
    <w:rsid w:val="00511FB2"/>
    <w:rsid w:val="00512747"/>
    <w:rsid w:val="00512B8F"/>
    <w:rsid w:val="00512E1C"/>
    <w:rsid w:val="005136B4"/>
    <w:rsid w:val="00513847"/>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E18"/>
    <w:rsid w:val="00523F32"/>
    <w:rsid w:val="0052422C"/>
    <w:rsid w:val="005243C6"/>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65F"/>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7FB"/>
    <w:rsid w:val="00553F00"/>
    <w:rsid w:val="0055410A"/>
    <w:rsid w:val="005547B9"/>
    <w:rsid w:val="005547CB"/>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57EC3"/>
    <w:rsid w:val="005603B1"/>
    <w:rsid w:val="0056043E"/>
    <w:rsid w:val="00560AC9"/>
    <w:rsid w:val="00560D1F"/>
    <w:rsid w:val="00560DDA"/>
    <w:rsid w:val="00561250"/>
    <w:rsid w:val="0056134D"/>
    <w:rsid w:val="0056166E"/>
    <w:rsid w:val="005617E8"/>
    <w:rsid w:val="00561A95"/>
    <w:rsid w:val="00561B22"/>
    <w:rsid w:val="00561BF6"/>
    <w:rsid w:val="00561E4A"/>
    <w:rsid w:val="00561FB6"/>
    <w:rsid w:val="0056249A"/>
    <w:rsid w:val="00562908"/>
    <w:rsid w:val="00562CDC"/>
    <w:rsid w:val="00563855"/>
    <w:rsid w:val="00563F6C"/>
    <w:rsid w:val="00563FD2"/>
    <w:rsid w:val="0056434D"/>
    <w:rsid w:val="005643DC"/>
    <w:rsid w:val="0056477B"/>
    <w:rsid w:val="005649A4"/>
    <w:rsid w:val="005649E9"/>
    <w:rsid w:val="00564E2D"/>
    <w:rsid w:val="00564F02"/>
    <w:rsid w:val="00565679"/>
    <w:rsid w:val="00565F48"/>
    <w:rsid w:val="005662CE"/>
    <w:rsid w:val="00566AC7"/>
    <w:rsid w:val="0056719E"/>
    <w:rsid w:val="0056763F"/>
    <w:rsid w:val="005701C5"/>
    <w:rsid w:val="005703E3"/>
    <w:rsid w:val="0057054C"/>
    <w:rsid w:val="005706C1"/>
    <w:rsid w:val="00570743"/>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ACD"/>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A0B"/>
    <w:rsid w:val="00583C6C"/>
    <w:rsid w:val="00583E78"/>
    <w:rsid w:val="00583EE2"/>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1B"/>
    <w:rsid w:val="00587B43"/>
    <w:rsid w:val="00590203"/>
    <w:rsid w:val="00590749"/>
    <w:rsid w:val="00590BF6"/>
    <w:rsid w:val="00591048"/>
    <w:rsid w:val="00591777"/>
    <w:rsid w:val="00591B9B"/>
    <w:rsid w:val="00591B9C"/>
    <w:rsid w:val="00592160"/>
    <w:rsid w:val="005923C9"/>
    <w:rsid w:val="005927CA"/>
    <w:rsid w:val="0059284F"/>
    <w:rsid w:val="005929C8"/>
    <w:rsid w:val="00593C91"/>
    <w:rsid w:val="00593E31"/>
    <w:rsid w:val="00594131"/>
    <w:rsid w:val="005941F5"/>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62F"/>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041"/>
    <w:rsid w:val="005B305E"/>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18D"/>
    <w:rsid w:val="005B7389"/>
    <w:rsid w:val="005B7798"/>
    <w:rsid w:val="005B7824"/>
    <w:rsid w:val="005B7BDB"/>
    <w:rsid w:val="005B7E2B"/>
    <w:rsid w:val="005C023B"/>
    <w:rsid w:val="005C0625"/>
    <w:rsid w:val="005C06E4"/>
    <w:rsid w:val="005C0904"/>
    <w:rsid w:val="005C09BF"/>
    <w:rsid w:val="005C0D61"/>
    <w:rsid w:val="005C0DDE"/>
    <w:rsid w:val="005C11DA"/>
    <w:rsid w:val="005C1225"/>
    <w:rsid w:val="005C1314"/>
    <w:rsid w:val="005C132F"/>
    <w:rsid w:val="005C165E"/>
    <w:rsid w:val="005C1752"/>
    <w:rsid w:val="005C2144"/>
    <w:rsid w:val="005C2178"/>
    <w:rsid w:val="005C2476"/>
    <w:rsid w:val="005C2687"/>
    <w:rsid w:val="005C2D85"/>
    <w:rsid w:val="005C2EF2"/>
    <w:rsid w:val="005C376D"/>
    <w:rsid w:val="005C3A65"/>
    <w:rsid w:val="005C3CDF"/>
    <w:rsid w:val="005C44FE"/>
    <w:rsid w:val="005C482A"/>
    <w:rsid w:val="005C497E"/>
    <w:rsid w:val="005C4B4D"/>
    <w:rsid w:val="005C4DE3"/>
    <w:rsid w:val="005C5183"/>
    <w:rsid w:val="005C5379"/>
    <w:rsid w:val="005C5452"/>
    <w:rsid w:val="005C5656"/>
    <w:rsid w:val="005C5849"/>
    <w:rsid w:val="005C5985"/>
    <w:rsid w:val="005C61E1"/>
    <w:rsid w:val="005C66E1"/>
    <w:rsid w:val="005C6ABA"/>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AF0"/>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C97"/>
    <w:rsid w:val="00600E1A"/>
    <w:rsid w:val="00601072"/>
    <w:rsid w:val="006012EF"/>
    <w:rsid w:val="0060144E"/>
    <w:rsid w:val="00601754"/>
    <w:rsid w:val="00601D4D"/>
    <w:rsid w:val="00601FCD"/>
    <w:rsid w:val="00602354"/>
    <w:rsid w:val="0060243B"/>
    <w:rsid w:val="0060254B"/>
    <w:rsid w:val="0060268D"/>
    <w:rsid w:val="00602D1B"/>
    <w:rsid w:val="0060322F"/>
    <w:rsid w:val="006033ED"/>
    <w:rsid w:val="0060374A"/>
    <w:rsid w:val="006039C5"/>
    <w:rsid w:val="00603B1B"/>
    <w:rsid w:val="00603DEF"/>
    <w:rsid w:val="00604148"/>
    <w:rsid w:val="006043D7"/>
    <w:rsid w:val="006043E3"/>
    <w:rsid w:val="00604594"/>
    <w:rsid w:val="0060466F"/>
    <w:rsid w:val="00604708"/>
    <w:rsid w:val="0060489C"/>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077"/>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6D5"/>
    <w:rsid w:val="006347F5"/>
    <w:rsid w:val="00635372"/>
    <w:rsid w:val="00635EDC"/>
    <w:rsid w:val="00635F56"/>
    <w:rsid w:val="00636094"/>
    <w:rsid w:val="0063655B"/>
    <w:rsid w:val="0063681F"/>
    <w:rsid w:val="0063688F"/>
    <w:rsid w:val="00636A76"/>
    <w:rsid w:val="00636DA4"/>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026"/>
    <w:rsid w:val="006457B7"/>
    <w:rsid w:val="00646E2C"/>
    <w:rsid w:val="00647CB3"/>
    <w:rsid w:val="00647D60"/>
    <w:rsid w:val="0065011B"/>
    <w:rsid w:val="00650150"/>
    <w:rsid w:val="00650854"/>
    <w:rsid w:val="00650966"/>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C2F"/>
    <w:rsid w:val="00657F67"/>
    <w:rsid w:val="006601A6"/>
    <w:rsid w:val="006601F9"/>
    <w:rsid w:val="006602D1"/>
    <w:rsid w:val="0066055C"/>
    <w:rsid w:val="006605DC"/>
    <w:rsid w:val="006608C6"/>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43B"/>
    <w:rsid w:val="006735BC"/>
    <w:rsid w:val="006737DD"/>
    <w:rsid w:val="00673BDE"/>
    <w:rsid w:val="00673EB7"/>
    <w:rsid w:val="00673FBF"/>
    <w:rsid w:val="00674460"/>
    <w:rsid w:val="00674474"/>
    <w:rsid w:val="00674E8B"/>
    <w:rsid w:val="0067517B"/>
    <w:rsid w:val="00675652"/>
    <w:rsid w:val="006757DC"/>
    <w:rsid w:val="00675A70"/>
    <w:rsid w:val="0067656D"/>
    <w:rsid w:val="006767B8"/>
    <w:rsid w:val="00676D77"/>
    <w:rsid w:val="00677370"/>
    <w:rsid w:val="006773A5"/>
    <w:rsid w:val="00677725"/>
    <w:rsid w:val="006777A2"/>
    <w:rsid w:val="006777EC"/>
    <w:rsid w:val="00677F20"/>
    <w:rsid w:val="00677FC7"/>
    <w:rsid w:val="0068013A"/>
    <w:rsid w:val="00680199"/>
    <w:rsid w:val="00680A26"/>
    <w:rsid w:val="00680A97"/>
    <w:rsid w:val="00680C05"/>
    <w:rsid w:val="00680F30"/>
    <w:rsid w:val="00680F81"/>
    <w:rsid w:val="0068102D"/>
    <w:rsid w:val="0068139A"/>
    <w:rsid w:val="006815C0"/>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7B8"/>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4E55"/>
    <w:rsid w:val="00695000"/>
    <w:rsid w:val="006950DE"/>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5F1"/>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C785C"/>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39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CD8"/>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0EA"/>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4F4F"/>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BD"/>
    <w:rsid w:val="007110FE"/>
    <w:rsid w:val="00711760"/>
    <w:rsid w:val="0071196B"/>
    <w:rsid w:val="00711A0F"/>
    <w:rsid w:val="00711AE4"/>
    <w:rsid w:val="00711CBA"/>
    <w:rsid w:val="00711D10"/>
    <w:rsid w:val="00711D73"/>
    <w:rsid w:val="00711E0C"/>
    <w:rsid w:val="007128DA"/>
    <w:rsid w:val="00712A0F"/>
    <w:rsid w:val="00712FDB"/>
    <w:rsid w:val="007132EA"/>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44D2"/>
    <w:rsid w:val="00725068"/>
    <w:rsid w:val="007254B1"/>
    <w:rsid w:val="0072560E"/>
    <w:rsid w:val="007257FE"/>
    <w:rsid w:val="00725CB6"/>
    <w:rsid w:val="00725D75"/>
    <w:rsid w:val="0072602E"/>
    <w:rsid w:val="00726281"/>
    <w:rsid w:val="0072665F"/>
    <w:rsid w:val="00727E9F"/>
    <w:rsid w:val="00730302"/>
    <w:rsid w:val="00730BD8"/>
    <w:rsid w:val="00730E1C"/>
    <w:rsid w:val="0073128B"/>
    <w:rsid w:val="0073171A"/>
    <w:rsid w:val="00731793"/>
    <w:rsid w:val="007319D1"/>
    <w:rsid w:val="00731A41"/>
    <w:rsid w:val="00731C75"/>
    <w:rsid w:val="00731D37"/>
    <w:rsid w:val="00731DAC"/>
    <w:rsid w:val="00731E4B"/>
    <w:rsid w:val="00732321"/>
    <w:rsid w:val="00732666"/>
    <w:rsid w:val="00732D15"/>
    <w:rsid w:val="00732E4B"/>
    <w:rsid w:val="00733315"/>
    <w:rsid w:val="00733858"/>
    <w:rsid w:val="00733A74"/>
    <w:rsid w:val="00733A80"/>
    <w:rsid w:val="00733AA9"/>
    <w:rsid w:val="00733D80"/>
    <w:rsid w:val="00733F4E"/>
    <w:rsid w:val="00734133"/>
    <w:rsid w:val="00734307"/>
    <w:rsid w:val="0073448F"/>
    <w:rsid w:val="0073497A"/>
    <w:rsid w:val="007356D0"/>
    <w:rsid w:val="0073637C"/>
    <w:rsid w:val="007366CA"/>
    <w:rsid w:val="00736D7B"/>
    <w:rsid w:val="007377ED"/>
    <w:rsid w:val="007379C8"/>
    <w:rsid w:val="00740094"/>
    <w:rsid w:val="0074025D"/>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B1B"/>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9DB"/>
    <w:rsid w:val="00760BFF"/>
    <w:rsid w:val="00760D79"/>
    <w:rsid w:val="00760E75"/>
    <w:rsid w:val="007613AF"/>
    <w:rsid w:val="00761471"/>
    <w:rsid w:val="00761941"/>
    <w:rsid w:val="007619FB"/>
    <w:rsid w:val="0076200C"/>
    <w:rsid w:val="0076224F"/>
    <w:rsid w:val="007624B9"/>
    <w:rsid w:val="00762924"/>
    <w:rsid w:val="0076295C"/>
    <w:rsid w:val="00762CFB"/>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66F"/>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4B"/>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8EB"/>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0F96"/>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8A5"/>
    <w:rsid w:val="007A3BF2"/>
    <w:rsid w:val="007A3FC5"/>
    <w:rsid w:val="007A40A1"/>
    <w:rsid w:val="007A4264"/>
    <w:rsid w:val="007A43F5"/>
    <w:rsid w:val="007A44BE"/>
    <w:rsid w:val="007A493B"/>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238"/>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C"/>
    <w:rsid w:val="007C0880"/>
    <w:rsid w:val="007C0BD2"/>
    <w:rsid w:val="007C0CF6"/>
    <w:rsid w:val="007C0E34"/>
    <w:rsid w:val="007C0F3A"/>
    <w:rsid w:val="007C1065"/>
    <w:rsid w:val="007C1537"/>
    <w:rsid w:val="007C1B94"/>
    <w:rsid w:val="007C2A39"/>
    <w:rsid w:val="007C3D88"/>
    <w:rsid w:val="007C3F14"/>
    <w:rsid w:val="007C48ED"/>
    <w:rsid w:val="007C508D"/>
    <w:rsid w:val="007C515A"/>
    <w:rsid w:val="007C52ED"/>
    <w:rsid w:val="007C565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0A"/>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44B"/>
    <w:rsid w:val="007E6735"/>
    <w:rsid w:val="007E67F4"/>
    <w:rsid w:val="007E6936"/>
    <w:rsid w:val="007E6EF1"/>
    <w:rsid w:val="007E7B2B"/>
    <w:rsid w:val="007E7CBA"/>
    <w:rsid w:val="007F0076"/>
    <w:rsid w:val="007F02A8"/>
    <w:rsid w:val="007F05E0"/>
    <w:rsid w:val="007F0B77"/>
    <w:rsid w:val="007F0DD3"/>
    <w:rsid w:val="007F1483"/>
    <w:rsid w:val="007F18C0"/>
    <w:rsid w:val="007F1A4C"/>
    <w:rsid w:val="007F1BD7"/>
    <w:rsid w:val="007F22A5"/>
    <w:rsid w:val="007F2771"/>
    <w:rsid w:val="007F2807"/>
    <w:rsid w:val="007F2DBB"/>
    <w:rsid w:val="007F2ED4"/>
    <w:rsid w:val="007F325B"/>
    <w:rsid w:val="007F34CE"/>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2E8B"/>
    <w:rsid w:val="00803A20"/>
    <w:rsid w:val="00803E2E"/>
    <w:rsid w:val="008041E1"/>
    <w:rsid w:val="00804437"/>
    <w:rsid w:val="0080446A"/>
    <w:rsid w:val="00804867"/>
    <w:rsid w:val="00804B2F"/>
    <w:rsid w:val="00804C3F"/>
    <w:rsid w:val="00804C8C"/>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27FBE"/>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4AB6"/>
    <w:rsid w:val="008353E9"/>
    <w:rsid w:val="0083565D"/>
    <w:rsid w:val="0083582B"/>
    <w:rsid w:val="00835B0A"/>
    <w:rsid w:val="00835B82"/>
    <w:rsid w:val="00836133"/>
    <w:rsid w:val="0083657B"/>
    <w:rsid w:val="00836B5B"/>
    <w:rsid w:val="00836FC2"/>
    <w:rsid w:val="00837019"/>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9DE"/>
    <w:rsid w:val="00852F3B"/>
    <w:rsid w:val="00853132"/>
    <w:rsid w:val="00853B16"/>
    <w:rsid w:val="00853B2A"/>
    <w:rsid w:val="00853B65"/>
    <w:rsid w:val="00853B91"/>
    <w:rsid w:val="00853C45"/>
    <w:rsid w:val="00853C94"/>
    <w:rsid w:val="00853F11"/>
    <w:rsid w:val="00854090"/>
    <w:rsid w:val="008540E5"/>
    <w:rsid w:val="00854983"/>
    <w:rsid w:val="00854B60"/>
    <w:rsid w:val="00854CFB"/>
    <w:rsid w:val="008554AA"/>
    <w:rsid w:val="00856301"/>
    <w:rsid w:val="00856562"/>
    <w:rsid w:val="008566E7"/>
    <w:rsid w:val="008569DF"/>
    <w:rsid w:val="00856A3A"/>
    <w:rsid w:val="00856D1F"/>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6B2"/>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6FD4"/>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12A"/>
    <w:rsid w:val="00883D18"/>
    <w:rsid w:val="00883D70"/>
    <w:rsid w:val="00883ED6"/>
    <w:rsid w:val="00883F8F"/>
    <w:rsid w:val="008841D5"/>
    <w:rsid w:val="00884255"/>
    <w:rsid w:val="0088425B"/>
    <w:rsid w:val="00884712"/>
    <w:rsid w:val="00885037"/>
    <w:rsid w:val="0088579F"/>
    <w:rsid w:val="0088599D"/>
    <w:rsid w:val="00885D5D"/>
    <w:rsid w:val="00885F46"/>
    <w:rsid w:val="008860FC"/>
    <w:rsid w:val="00886116"/>
    <w:rsid w:val="0088651F"/>
    <w:rsid w:val="008869B7"/>
    <w:rsid w:val="00887184"/>
    <w:rsid w:val="008873A5"/>
    <w:rsid w:val="00887771"/>
    <w:rsid w:val="00887A19"/>
    <w:rsid w:val="00887F2E"/>
    <w:rsid w:val="0089035C"/>
    <w:rsid w:val="008907B2"/>
    <w:rsid w:val="008907E6"/>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378"/>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051B"/>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39E"/>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3EB9"/>
    <w:rsid w:val="008B41EF"/>
    <w:rsid w:val="008B4230"/>
    <w:rsid w:val="008B43F6"/>
    <w:rsid w:val="008B447F"/>
    <w:rsid w:val="008B480C"/>
    <w:rsid w:val="008B4B0D"/>
    <w:rsid w:val="008B4B33"/>
    <w:rsid w:val="008B4ECE"/>
    <w:rsid w:val="008B5087"/>
    <w:rsid w:val="008B50A1"/>
    <w:rsid w:val="008B5577"/>
    <w:rsid w:val="008B56A4"/>
    <w:rsid w:val="008B5B11"/>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1BA"/>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376"/>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4CA"/>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00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8B"/>
    <w:rsid w:val="00916FC7"/>
    <w:rsid w:val="00920FE4"/>
    <w:rsid w:val="00921140"/>
    <w:rsid w:val="0092169A"/>
    <w:rsid w:val="009216BF"/>
    <w:rsid w:val="009217E4"/>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03E"/>
    <w:rsid w:val="00927211"/>
    <w:rsid w:val="00927752"/>
    <w:rsid w:val="0092779E"/>
    <w:rsid w:val="00927C91"/>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C0"/>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9F9"/>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5BFE"/>
    <w:rsid w:val="0096606A"/>
    <w:rsid w:val="0096691D"/>
    <w:rsid w:val="00966EC4"/>
    <w:rsid w:val="0096755F"/>
    <w:rsid w:val="0096766C"/>
    <w:rsid w:val="00967851"/>
    <w:rsid w:val="0096791C"/>
    <w:rsid w:val="00967D2D"/>
    <w:rsid w:val="00970A5B"/>
    <w:rsid w:val="00970F7A"/>
    <w:rsid w:val="00970FE3"/>
    <w:rsid w:val="00971190"/>
    <w:rsid w:val="00971D83"/>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565"/>
    <w:rsid w:val="00974EBD"/>
    <w:rsid w:val="009750F1"/>
    <w:rsid w:val="009751BA"/>
    <w:rsid w:val="00975859"/>
    <w:rsid w:val="00975930"/>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48A3"/>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69C"/>
    <w:rsid w:val="00995CE6"/>
    <w:rsid w:val="00995D7A"/>
    <w:rsid w:val="00996546"/>
    <w:rsid w:val="00996A8B"/>
    <w:rsid w:val="00996CD1"/>
    <w:rsid w:val="00996CD4"/>
    <w:rsid w:val="0099713E"/>
    <w:rsid w:val="0099731A"/>
    <w:rsid w:val="0099760E"/>
    <w:rsid w:val="009979D6"/>
    <w:rsid w:val="00997CA3"/>
    <w:rsid w:val="009A0014"/>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476"/>
    <w:rsid w:val="009A78D1"/>
    <w:rsid w:val="009A7A99"/>
    <w:rsid w:val="009A7E57"/>
    <w:rsid w:val="009B003C"/>
    <w:rsid w:val="009B0097"/>
    <w:rsid w:val="009B10C5"/>
    <w:rsid w:val="009B112A"/>
    <w:rsid w:val="009B25DC"/>
    <w:rsid w:val="009B281D"/>
    <w:rsid w:val="009B3221"/>
    <w:rsid w:val="009B33F1"/>
    <w:rsid w:val="009B346F"/>
    <w:rsid w:val="009B3745"/>
    <w:rsid w:val="009B3B9C"/>
    <w:rsid w:val="009B3C79"/>
    <w:rsid w:val="009B4821"/>
    <w:rsid w:val="009B4BED"/>
    <w:rsid w:val="009B4C24"/>
    <w:rsid w:val="009B5821"/>
    <w:rsid w:val="009B59B0"/>
    <w:rsid w:val="009B5E51"/>
    <w:rsid w:val="009B616B"/>
    <w:rsid w:val="009B64C8"/>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DEF"/>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5211"/>
    <w:rsid w:val="009D610C"/>
    <w:rsid w:val="009D62E7"/>
    <w:rsid w:val="009D75A4"/>
    <w:rsid w:val="009D766D"/>
    <w:rsid w:val="009D7DD5"/>
    <w:rsid w:val="009E00D4"/>
    <w:rsid w:val="009E06AD"/>
    <w:rsid w:val="009E11A9"/>
    <w:rsid w:val="009E176B"/>
    <w:rsid w:val="009E1957"/>
    <w:rsid w:val="009E19AD"/>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878"/>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63B"/>
    <w:rsid w:val="00A05A1F"/>
    <w:rsid w:val="00A05BA9"/>
    <w:rsid w:val="00A05DFF"/>
    <w:rsid w:val="00A05FF8"/>
    <w:rsid w:val="00A066E6"/>
    <w:rsid w:val="00A0687B"/>
    <w:rsid w:val="00A069BD"/>
    <w:rsid w:val="00A06DBB"/>
    <w:rsid w:val="00A06F57"/>
    <w:rsid w:val="00A0738B"/>
    <w:rsid w:val="00A07654"/>
    <w:rsid w:val="00A0780A"/>
    <w:rsid w:val="00A079AB"/>
    <w:rsid w:val="00A07B16"/>
    <w:rsid w:val="00A07D0F"/>
    <w:rsid w:val="00A07E9C"/>
    <w:rsid w:val="00A07EA6"/>
    <w:rsid w:val="00A105DB"/>
    <w:rsid w:val="00A10608"/>
    <w:rsid w:val="00A106FE"/>
    <w:rsid w:val="00A10947"/>
    <w:rsid w:val="00A10B48"/>
    <w:rsid w:val="00A10B7A"/>
    <w:rsid w:val="00A10C9E"/>
    <w:rsid w:val="00A114B5"/>
    <w:rsid w:val="00A115BF"/>
    <w:rsid w:val="00A1161E"/>
    <w:rsid w:val="00A11ACA"/>
    <w:rsid w:val="00A11E0F"/>
    <w:rsid w:val="00A121EA"/>
    <w:rsid w:val="00A12206"/>
    <w:rsid w:val="00A12301"/>
    <w:rsid w:val="00A1260C"/>
    <w:rsid w:val="00A12713"/>
    <w:rsid w:val="00A12A73"/>
    <w:rsid w:val="00A12BEE"/>
    <w:rsid w:val="00A12EE8"/>
    <w:rsid w:val="00A131A4"/>
    <w:rsid w:val="00A13511"/>
    <w:rsid w:val="00A13715"/>
    <w:rsid w:val="00A13A8A"/>
    <w:rsid w:val="00A13B4D"/>
    <w:rsid w:val="00A13CD6"/>
    <w:rsid w:val="00A13CF1"/>
    <w:rsid w:val="00A13D0E"/>
    <w:rsid w:val="00A13DB8"/>
    <w:rsid w:val="00A13E3A"/>
    <w:rsid w:val="00A13E59"/>
    <w:rsid w:val="00A14476"/>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83D"/>
    <w:rsid w:val="00A3097E"/>
    <w:rsid w:val="00A30BAE"/>
    <w:rsid w:val="00A30DC3"/>
    <w:rsid w:val="00A30F2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7CE"/>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5F"/>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1FF7"/>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64D"/>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1F1C"/>
    <w:rsid w:val="00A82196"/>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DB9"/>
    <w:rsid w:val="00A9018C"/>
    <w:rsid w:val="00A90218"/>
    <w:rsid w:val="00A905F1"/>
    <w:rsid w:val="00A90E27"/>
    <w:rsid w:val="00A91218"/>
    <w:rsid w:val="00A91469"/>
    <w:rsid w:val="00A9164F"/>
    <w:rsid w:val="00A917CC"/>
    <w:rsid w:val="00A91B1D"/>
    <w:rsid w:val="00A91F3E"/>
    <w:rsid w:val="00A9266D"/>
    <w:rsid w:val="00A92A2B"/>
    <w:rsid w:val="00A930F9"/>
    <w:rsid w:val="00A934FE"/>
    <w:rsid w:val="00A935AB"/>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53F"/>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70C9"/>
    <w:rsid w:val="00AD732B"/>
    <w:rsid w:val="00AD733C"/>
    <w:rsid w:val="00AD75A6"/>
    <w:rsid w:val="00AD7927"/>
    <w:rsid w:val="00AD7B75"/>
    <w:rsid w:val="00AD7CD8"/>
    <w:rsid w:val="00AD7E4F"/>
    <w:rsid w:val="00AE0507"/>
    <w:rsid w:val="00AE0D23"/>
    <w:rsid w:val="00AE0E9E"/>
    <w:rsid w:val="00AE1418"/>
    <w:rsid w:val="00AE14B7"/>
    <w:rsid w:val="00AE1C33"/>
    <w:rsid w:val="00AE2205"/>
    <w:rsid w:val="00AE232B"/>
    <w:rsid w:val="00AE2994"/>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787"/>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18"/>
    <w:rsid w:val="00AF6591"/>
    <w:rsid w:val="00AF66F1"/>
    <w:rsid w:val="00AF6AE3"/>
    <w:rsid w:val="00AF6B1B"/>
    <w:rsid w:val="00AF738A"/>
    <w:rsid w:val="00AF7A80"/>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828"/>
    <w:rsid w:val="00B04D36"/>
    <w:rsid w:val="00B04F11"/>
    <w:rsid w:val="00B052E4"/>
    <w:rsid w:val="00B054CE"/>
    <w:rsid w:val="00B05688"/>
    <w:rsid w:val="00B0595F"/>
    <w:rsid w:val="00B060B4"/>
    <w:rsid w:val="00B06AF4"/>
    <w:rsid w:val="00B06C77"/>
    <w:rsid w:val="00B07479"/>
    <w:rsid w:val="00B075EC"/>
    <w:rsid w:val="00B079E8"/>
    <w:rsid w:val="00B07A7C"/>
    <w:rsid w:val="00B07C2C"/>
    <w:rsid w:val="00B07CBE"/>
    <w:rsid w:val="00B07F35"/>
    <w:rsid w:val="00B1044B"/>
    <w:rsid w:val="00B1093D"/>
    <w:rsid w:val="00B10BD1"/>
    <w:rsid w:val="00B10DB5"/>
    <w:rsid w:val="00B111BF"/>
    <w:rsid w:val="00B114C4"/>
    <w:rsid w:val="00B115A9"/>
    <w:rsid w:val="00B11882"/>
    <w:rsid w:val="00B11E29"/>
    <w:rsid w:val="00B12566"/>
    <w:rsid w:val="00B12F78"/>
    <w:rsid w:val="00B13282"/>
    <w:rsid w:val="00B137BC"/>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8FF"/>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CE4"/>
    <w:rsid w:val="00B21D72"/>
    <w:rsid w:val="00B21D85"/>
    <w:rsid w:val="00B21DF9"/>
    <w:rsid w:val="00B21FD0"/>
    <w:rsid w:val="00B223F6"/>
    <w:rsid w:val="00B224FD"/>
    <w:rsid w:val="00B233A9"/>
    <w:rsid w:val="00B239CC"/>
    <w:rsid w:val="00B23A73"/>
    <w:rsid w:val="00B23EF9"/>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0D7"/>
    <w:rsid w:val="00B40292"/>
    <w:rsid w:val="00B40461"/>
    <w:rsid w:val="00B4057B"/>
    <w:rsid w:val="00B40644"/>
    <w:rsid w:val="00B4067C"/>
    <w:rsid w:val="00B406B2"/>
    <w:rsid w:val="00B40BF1"/>
    <w:rsid w:val="00B40D73"/>
    <w:rsid w:val="00B411A3"/>
    <w:rsid w:val="00B411CC"/>
    <w:rsid w:val="00B412CB"/>
    <w:rsid w:val="00B41351"/>
    <w:rsid w:val="00B41503"/>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951"/>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04A"/>
    <w:rsid w:val="00B60133"/>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2C48"/>
    <w:rsid w:val="00B73259"/>
    <w:rsid w:val="00B73453"/>
    <w:rsid w:val="00B737C7"/>
    <w:rsid w:val="00B73801"/>
    <w:rsid w:val="00B73ED3"/>
    <w:rsid w:val="00B741DB"/>
    <w:rsid w:val="00B74921"/>
    <w:rsid w:val="00B74A0D"/>
    <w:rsid w:val="00B74EC0"/>
    <w:rsid w:val="00B75549"/>
    <w:rsid w:val="00B75667"/>
    <w:rsid w:val="00B75A33"/>
    <w:rsid w:val="00B76727"/>
    <w:rsid w:val="00B76954"/>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2BC"/>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B89"/>
    <w:rsid w:val="00B950E8"/>
    <w:rsid w:val="00B95242"/>
    <w:rsid w:val="00B95305"/>
    <w:rsid w:val="00B9545A"/>
    <w:rsid w:val="00B954FC"/>
    <w:rsid w:val="00B9561D"/>
    <w:rsid w:val="00B95A04"/>
    <w:rsid w:val="00B95C49"/>
    <w:rsid w:val="00B95CE8"/>
    <w:rsid w:val="00B95DF6"/>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382"/>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A06"/>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5A89"/>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C26"/>
    <w:rsid w:val="00BC4EBA"/>
    <w:rsid w:val="00BC57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B5"/>
    <w:rsid w:val="00BE16C6"/>
    <w:rsid w:val="00BE16EF"/>
    <w:rsid w:val="00BE1959"/>
    <w:rsid w:val="00BE197A"/>
    <w:rsid w:val="00BE1A06"/>
    <w:rsid w:val="00BE1D45"/>
    <w:rsid w:val="00BE20F3"/>
    <w:rsid w:val="00BE269D"/>
    <w:rsid w:val="00BE28FE"/>
    <w:rsid w:val="00BE29A1"/>
    <w:rsid w:val="00BE312F"/>
    <w:rsid w:val="00BE3EA0"/>
    <w:rsid w:val="00BE403F"/>
    <w:rsid w:val="00BE475F"/>
    <w:rsid w:val="00BE5171"/>
    <w:rsid w:val="00BE5519"/>
    <w:rsid w:val="00BE57B1"/>
    <w:rsid w:val="00BE5813"/>
    <w:rsid w:val="00BE63D5"/>
    <w:rsid w:val="00BE65B3"/>
    <w:rsid w:val="00BE6B84"/>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244"/>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2C8"/>
    <w:rsid w:val="00BF7C2A"/>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74E"/>
    <w:rsid w:val="00C1286D"/>
    <w:rsid w:val="00C1299F"/>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85"/>
    <w:rsid w:val="00C177BA"/>
    <w:rsid w:val="00C17D7E"/>
    <w:rsid w:val="00C17D89"/>
    <w:rsid w:val="00C17F16"/>
    <w:rsid w:val="00C202D5"/>
    <w:rsid w:val="00C2068D"/>
    <w:rsid w:val="00C206C4"/>
    <w:rsid w:val="00C206EC"/>
    <w:rsid w:val="00C20F77"/>
    <w:rsid w:val="00C20F88"/>
    <w:rsid w:val="00C20FC7"/>
    <w:rsid w:val="00C2102F"/>
    <w:rsid w:val="00C218D5"/>
    <w:rsid w:val="00C21B1D"/>
    <w:rsid w:val="00C21C53"/>
    <w:rsid w:val="00C22290"/>
    <w:rsid w:val="00C222CF"/>
    <w:rsid w:val="00C232DD"/>
    <w:rsid w:val="00C23989"/>
    <w:rsid w:val="00C2423A"/>
    <w:rsid w:val="00C24CA2"/>
    <w:rsid w:val="00C24EE5"/>
    <w:rsid w:val="00C24F74"/>
    <w:rsid w:val="00C250CF"/>
    <w:rsid w:val="00C25143"/>
    <w:rsid w:val="00C2544D"/>
    <w:rsid w:val="00C25D3A"/>
    <w:rsid w:val="00C263AE"/>
    <w:rsid w:val="00C2660B"/>
    <w:rsid w:val="00C26871"/>
    <w:rsid w:val="00C2695A"/>
    <w:rsid w:val="00C2716B"/>
    <w:rsid w:val="00C274BE"/>
    <w:rsid w:val="00C30547"/>
    <w:rsid w:val="00C307FA"/>
    <w:rsid w:val="00C30D3F"/>
    <w:rsid w:val="00C30D70"/>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4C4A"/>
    <w:rsid w:val="00C35023"/>
    <w:rsid w:val="00C35659"/>
    <w:rsid w:val="00C3566B"/>
    <w:rsid w:val="00C35675"/>
    <w:rsid w:val="00C35A42"/>
    <w:rsid w:val="00C35B23"/>
    <w:rsid w:val="00C35BE2"/>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08F"/>
    <w:rsid w:val="00C64376"/>
    <w:rsid w:val="00C64626"/>
    <w:rsid w:val="00C646FA"/>
    <w:rsid w:val="00C64849"/>
    <w:rsid w:val="00C64EDC"/>
    <w:rsid w:val="00C65488"/>
    <w:rsid w:val="00C658B2"/>
    <w:rsid w:val="00C65D24"/>
    <w:rsid w:val="00C65F58"/>
    <w:rsid w:val="00C66571"/>
    <w:rsid w:val="00C666C6"/>
    <w:rsid w:val="00C666DB"/>
    <w:rsid w:val="00C667F6"/>
    <w:rsid w:val="00C66B89"/>
    <w:rsid w:val="00C66C34"/>
    <w:rsid w:val="00C66FAE"/>
    <w:rsid w:val="00C67231"/>
    <w:rsid w:val="00C700D4"/>
    <w:rsid w:val="00C70264"/>
    <w:rsid w:val="00C7040D"/>
    <w:rsid w:val="00C7054A"/>
    <w:rsid w:val="00C705AD"/>
    <w:rsid w:val="00C70950"/>
    <w:rsid w:val="00C70B8C"/>
    <w:rsid w:val="00C710B3"/>
    <w:rsid w:val="00C71468"/>
    <w:rsid w:val="00C723AF"/>
    <w:rsid w:val="00C7251B"/>
    <w:rsid w:val="00C72EF5"/>
    <w:rsid w:val="00C73224"/>
    <w:rsid w:val="00C732C5"/>
    <w:rsid w:val="00C73302"/>
    <w:rsid w:val="00C7357D"/>
    <w:rsid w:val="00C7395F"/>
    <w:rsid w:val="00C73979"/>
    <w:rsid w:val="00C740FD"/>
    <w:rsid w:val="00C74157"/>
    <w:rsid w:val="00C7448E"/>
    <w:rsid w:val="00C748E2"/>
    <w:rsid w:val="00C74DC2"/>
    <w:rsid w:val="00C75004"/>
    <w:rsid w:val="00C755E8"/>
    <w:rsid w:val="00C7576B"/>
    <w:rsid w:val="00C75970"/>
    <w:rsid w:val="00C75A24"/>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346"/>
    <w:rsid w:val="00C8198E"/>
    <w:rsid w:val="00C81AAA"/>
    <w:rsid w:val="00C81B30"/>
    <w:rsid w:val="00C82387"/>
    <w:rsid w:val="00C82A08"/>
    <w:rsid w:val="00C83E22"/>
    <w:rsid w:val="00C85253"/>
    <w:rsid w:val="00C8534D"/>
    <w:rsid w:val="00C86131"/>
    <w:rsid w:val="00C8624E"/>
    <w:rsid w:val="00C86379"/>
    <w:rsid w:val="00C864C3"/>
    <w:rsid w:val="00C864DB"/>
    <w:rsid w:val="00C86BEF"/>
    <w:rsid w:val="00C87079"/>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B4F"/>
    <w:rsid w:val="00CB4FA5"/>
    <w:rsid w:val="00CB558B"/>
    <w:rsid w:val="00CB5751"/>
    <w:rsid w:val="00CB58DD"/>
    <w:rsid w:val="00CB5A90"/>
    <w:rsid w:val="00CB5A9F"/>
    <w:rsid w:val="00CB5DE0"/>
    <w:rsid w:val="00CB5EF8"/>
    <w:rsid w:val="00CB6343"/>
    <w:rsid w:val="00CB6590"/>
    <w:rsid w:val="00CB68B3"/>
    <w:rsid w:val="00CB68CD"/>
    <w:rsid w:val="00CB6D06"/>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C1A"/>
    <w:rsid w:val="00CC2D18"/>
    <w:rsid w:val="00CC2EFE"/>
    <w:rsid w:val="00CC2F54"/>
    <w:rsid w:val="00CC30F3"/>
    <w:rsid w:val="00CC3822"/>
    <w:rsid w:val="00CC3941"/>
    <w:rsid w:val="00CC3E8C"/>
    <w:rsid w:val="00CC4005"/>
    <w:rsid w:val="00CC400F"/>
    <w:rsid w:val="00CC4365"/>
    <w:rsid w:val="00CC4A76"/>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1E8"/>
    <w:rsid w:val="00CD63C5"/>
    <w:rsid w:val="00CD6814"/>
    <w:rsid w:val="00CD6D43"/>
    <w:rsid w:val="00CD6E0B"/>
    <w:rsid w:val="00CD6F88"/>
    <w:rsid w:val="00CD706B"/>
    <w:rsid w:val="00CD787F"/>
    <w:rsid w:val="00CE025E"/>
    <w:rsid w:val="00CE030D"/>
    <w:rsid w:val="00CE03B6"/>
    <w:rsid w:val="00CE05F2"/>
    <w:rsid w:val="00CE069B"/>
    <w:rsid w:val="00CE0B1F"/>
    <w:rsid w:val="00CE0B40"/>
    <w:rsid w:val="00CE0CBF"/>
    <w:rsid w:val="00CE0F83"/>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074"/>
    <w:rsid w:val="00CE697C"/>
    <w:rsid w:val="00CE69F3"/>
    <w:rsid w:val="00CE6AD5"/>
    <w:rsid w:val="00CE6E24"/>
    <w:rsid w:val="00CE733A"/>
    <w:rsid w:val="00CE7400"/>
    <w:rsid w:val="00CE76BD"/>
    <w:rsid w:val="00CE79BC"/>
    <w:rsid w:val="00CE7E65"/>
    <w:rsid w:val="00CF02AC"/>
    <w:rsid w:val="00CF057C"/>
    <w:rsid w:val="00CF06E6"/>
    <w:rsid w:val="00CF18AB"/>
    <w:rsid w:val="00CF1AA6"/>
    <w:rsid w:val="00CF20C8"/>
    <w:rsid w:val="00CF22F9"/>
    <w:rsid w:val="00CF233B"/>
    <w:rsid w:val="00CF23D5"/>
    <w:rsid w:val="00CF2639"/>
    <w:rsid w:val="00CF26F0"/>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3CB"/>
    <w:rsid w:val="00CF7CCF"/>
    <w:rsid w:val="00CF7EAC"/>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5D6"/>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511"/>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3E64"/>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D98"/>
    <w:rsid w:val="00D36ED5"/>
    <w:rsid w:val="00D37077"/>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69C"/>
    <w:rsid w:val="00D429DA"/>
    <w:rsid w:val="00D42B71"/>
    <w:rsid w:val="00D42B88"/>
    <w:rsid w:val="00D435FC"/>
    <w:rsid w:val="00D43830"/>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6AF"/>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8AF"/>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BE4"/>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3A"/>
    <w:rsid w:val="00D84464"/>
    <w:rsid w:val="00D846C5"/>
    <w:rsid w:val="00D853C3"/>
    <w:rsid w:val="00D8588D"/>
    <w:rsid w:val="00D85C44"/>
    <w:rsid w:val="00D86343"/>
    <w:rsid w:val="00D865A0"/>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564"/>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715"/>
    <w:rsid w:val="00DC0856"/>
    <w:rsid w:val="00DC0A38"/>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7D"/>
    <w:rsid w:val="00DD1ED7"/>
    <w:rsid w:val="00DD242B"/>
    <w:rsid w:val="00DD2FE5"/>
    <w:rsid w:val="00DD3184"/>
    <w:rsid w:val="00DD3401"/>
    <w:rsid w:val="00DD3430"/>
    <w:rsid w:val="00DD3480"/>
    <w:rsid w:val="00DD3565"/>
    <w:rsid w:val="00DD35B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425"/>
    <w:rsid w:val="00DD761C"/>
    <w:rsid w:val="00DD76AF"/>
    <w:rsid w:val="00DD7B13"/>
    <w:rsid w:val="00DD7DF3"/>
    <w:rsid w:val="00DE0171"/>
    <w:rsid w:val="00DE01E6"/>
    <w:rsid w:val="00DE0333"/>
    <w:rsid w:val="00DE0558"/>
    <w:rsid w:val="00DE1039"/>
    <w:rsid w:val="00DE151C"/>
    <w:rsid w:val="00DE17B6"/>
    <w:rsid w:val="00DE1E5B"/>
    <w:rsid w:val="00DE21CF"/>
    <w:rsid w:val="00DE26D3"/>
    <w:rsid w:val="00DE279F"/>
    <w:rsid w:val="00DE27ED"/>
    <w:rsid w:val="00DE2D4B"/>
    <w:rsid w:val="00DE3083"/>
    <w:rsid w:val="00DE32FE"/>
    <w:rsid w:val="00DE38C2"/>
    <w:rsid w:val="00DE3915"/>
    <w:rsid w:val="00DE3A16"/>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DAB"/>
    <w:rsid w:val="00DE7012"/>
    <w:rsid w:val="00DE716D"/>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59B"/>
    <w:rsid w:val="00DF6824"/>
    <w:rsid w:val="00DF6B10"/>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B42"/>
    <w:rsid w:val="00E04EE6"/>
    <w:rsid w:val="00E04FFA"/>
    <w:rsid w:val="00E05A43"/>
    <w:rsid w:val="00E05B03"/>
    <w:rsid w:val="00E05C6E"/>
    <w:rsid w:val="00E06270"/>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1ED"/>
    <w:rsid w:val="00E175F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1FAD"/>
    <w:rsid w:val="00E3222F"/>
    <w:rsid w:val="00E32551"/>
    <w:rsid w:val="00E327EE"/>
    <w:rsid w:val="00E32CE3"/>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101"/>
    <w:rsid w:val="00E51548"/>
    <w:rsid w:val="00E515A3"/>
    <w:rsid w:val="00E516B4"/>
    <w:rsid w:val="00E51817"/>
    <w:rsid w:val="00E51A31"/>
    <w:rsid w:val="00E51ABD"/>
    <w:rsid w:val="00E51E23"/>
    <w:rsid w:val="00E51E68"/>
    <w:rsid w:val="00E52CCE"/>
    <w:rsid w:val="00E52F76"/>
    <w:rsid w:val="00E52F88"/>
    <w:rsid w:val="00E5315C"/>
    <w:rsid w:val="00E53370"/>
    <w:rsid w:val="00E538E0"/>
    <w:rsid w:val="00E54BE6"/>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8F1"/>
    <w:rsid w:val="00E63AF2"/>
    <w:rsid w:val="00E63F57"/>
    <w:rsid w:val="00E6412A"/>
    <w:rsid w:val="00E64286"/>
    <w:rsid w:val="00E64763"/>
    <w:rsid w:val="00E6481A"/>
    <w:rsid w:val="00E64C11"/>
    <w:rsid w:val="00E65321"/>
    <w:rsid w:val="00E65E39"/>
    <w:rsid w:val="00E65E6B"/>
    <w:rsid w:val="00E6640D"/>
    <w:rsid w:val="00E6682F"/>
    <w:rsid w:val="00E701D0"/>
    <w:rsid w:val="00E705E5"/>
    <w:rsid w:val="00E70B0C"/>
    <w:rsid w:val="00E711EA"/>
    <w:rsid w:val="00E71DF1"/>
    <w:rsid w:val="00E722EF"/>
    <w:rsid w:val="00E723D3"/>
    <w:rsid w:val="00E7242A"/>
    <w:rsid w:val="00E7245A"/>
    <w:rsid w:val="00E72ABE"/>
    <w:rsid w:val="00E72BCC"/>
    <w:rsid w:val="00E73065"/>
    <w:rsid w:val="00E7306F"/>
    <w:rsid w:val="00E73E01"/>
    <w:rsid w:val="00E74038"/>
    <w:rsid w:val="00E7410E"/>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57"/>
    <w:rsid w:val="00E87DCE"/>
    <w:rsid w:val="00E87EA3"/>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3CA"/>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57"/>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961"/>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8BD"/>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16"/>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35"/>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4FF3"/>
    <w:rsid w:val="00F0522E"/>
    <w:rsid w:val="00F05C50"/>
    <w:rsid w:val="00F05EED"/>
    <w:rsid w:val="00F06B61"/>
    <w:rsid w:val="00F06C9F"/>
    <w:rsid w:val="00F06F02"/>
    <w:rsid w:val="00F10346"/>
    <w:rsid w:val="00F10437"/>
    <w:rsid w:val="00F10465"/>
    <w:rsid w:val="00F10474"/>
    <w:rsid w:val="00F10864"/>
    <w:rsid w:val="00F108F5"/>
    <w:rsid w:val="00F10D5A"/>
    <w:rsid w:val="00F11189"/>
    <w:rsid w:val="00F11502"/>
    <w:rsid w:val="00F1162A"/>
    <w:rsid w:val="00F1165E"/>
    <w:rsid w:val="00F11CF5"/>
    <w:rsid w:val="00F124CB"/>
    <w:rsid w:val="00F12B3D"/>
    <w:rsid w:val="00F12D63"/>
    <w:rsid w:val="00F12E2D"/>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C9D"/>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154"/>
    <w:rsid w:val="00F34286"/>
    <w:rsid w:val="00F342E5"/>
    <w:rsid w:val="00F346BC"/>
    <w:rsid w:val="00F3521B"/>
    <w:rsid w:val="00F35561"/>
    <w:rsid w:val="00F35865"/>
    <w:rsid w:val="00F35E92"/>
    <w:rsid w:val="00F3651B"/>
    <w:rsid w:val="00F36581"/>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3DE"/>
    <w:rsid w:val="00F55AC5"/>
    <w:rsid w:val="00F55D56"/>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507"/>
    <w:rsid w:val="00F7368C"/>
    <w:rsid w:val="00F73D87"/>
    <w:rsid w:val="00F73E55"/>
    <w:rsid w:val="00F73F43"/>
    <w:rsid w:val="00F74059"/>
    <w:rsid w:val="00F74593"/>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8E6"/>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1D5C"/>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5D8"/>
    <w:rsid w:val="00FC264C"/>
    <w:rsid w:val="00FC2742"/>
    <w:rsid w:val="00FC27DB"/>
    <w:rsid w:val="00FC330F"/>
    <w:rsid w:val="00FC37E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1DEC"/>
    <w:rsid w:val="00FD2804"/>
    <w:rsid w:val="00FD282A"/>
    <w:rsid w:val="00FD2A71"/>
    <w:rsid w:val="00FD2F55"/>
    <w:rsid w:val="00FD305B"/>
    <w:rsid w:val="00FD33B3"/>
    <w:rsid w:val="00FD37BB"/>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3F17"/>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94"/>
    <w:rsid w:val="00FF6CF6"/>
    <w:rsid w:val="00FF707C"/>
    <w:rsid w:val="00FF78DB"/>
    <w:rsid w:val="0B158F48"/>
    <w:rsid w:val="0C50BCA7"/>
    <w:rsid w:val="0EA308D1"/>
    <w:rsid w:val="5C4A6C83"/>
    <w:rsid w:val="5F62A174"/>
    <w:rsid w:val="63A410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640511">
      <w:bodyDiv w:val="1"/>
      <w:marLeft w:val="0"/>
      <w:marRight w:val="0"/>
      <w:marTop w:val="0"/>
      <w:marBottom w:val="0"/>
      <w:divBdr>
        <w:top w:val="none" w:sz="0" w:space="0" w:color="auto"/>
        <w:left w:val="none" w:sz="0" w:space="0" w:color="auto"/>
        <w:bottom w:val="none" w:sz="0" w:space="0" w:color="auto"/>
        <w:right w:val="none" w:sz="0" w:space="0" w:color="auto"/>
      </w:divBdr>
      <w:divsChild>
        <w:div w:id="1563981626">
          <w:marLeft w:val="360"/>
          <w:marRight w:val="0"/>
          <w:marTop w:val="20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4217808">
      <w:bodyDiv w:val="1"/>
      <w:marLeft w:val="0"/>
      <w:marRight w:val="0"/>
      <w:marTop w:val="0"/>
      <w:marBottom w:val="0"/>
      <w:divBdr>
        <w:top w:val="none" w:sz="0" w:space="0" w:color="auto"/>
        <w:left w:val="none" w:sz="0" w:space="0" w:color="auto"/>
        <w:bottom w:val="none" w:sz="0" w:space="0" w:color="auto"/>
        <w:right w:val="none" w:sz="0" w:space="0" w:color="auto"/>
      </w:divBdr>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685434">
      <w:bodyDiv w:val="1"/>
      <w:marLeft w:val="0"/>
      <w:marRight w:val="0"/>
      <w:marTop w:val="0"/>
      <w:marBottom w:val="0"/>
      <w:divBdr>
        <w:top w:val="none" w:sz="0" w:space="0" w:color="auto"/>
        <w:left w:val="none" w:sz="0" w:space="0" w:color="auto"/>
        <w:bottom w:val="none" w:sz="0" w:space="0" w:color="auto"/>
        <w:right w:val="none" w:sz="0" w:space="0" w:color="auto"/>
      </w:divBdr>
      <w:divsChild>
        <w:div w:id="710302887">
          <w:marLeft w:val="360"/>
          <w:marRight w:val="0"/>
          <w:marTop w:val="200"/>
          <w:marBottom w:val="0"/>
          <w:divBdr>
            <w:top w:val="none" w:sz="0" w:space="0" w:color="auto"/>
            <w:left w:val="none" w:sz="0" w:space="0" w:color="auto"/>
            <w:bottom w:val="none" w:sz="0" w:space="0" w:color="auto"/>
            <w:right w:val="none" w:sz="0" w:space="0" w:color="auto"/>
          </w:divBdr>
        </w:div>
        <w:div w:id="949044321">
          <w:marLeft w:val="1080"/>
          <w:marRight w:val="0"/>
          <w:marTop w:val="100"/>
          <w:marBottom w:val="0"/>
          <w:divBdr>
            <w:top w:val="none" w:sz="0" w:space="0" w:color="auto"/>
            <w:left w:val="none" w:sz="0" w:space="0" w:color="auto"/>
            <w:bottom w:val="none" w:sz="0" w:space="0" w:color="auto"/>
            <w:right w:val="none" w:sz="0" w:space="0" w:color="auto"/>
          </w:divBdr>
        </w:div>
        <w:div w:id="1009286817">
          <w:marLeft w:val="1080"/>
          <w:marRight w:val="0"/>
          <w:marTop w:val="10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05080916">
      <w:bodyDiv w:val="1"/>
      <w:marLeft w:val="0"/>
      <w:marRight w:val="0"/>
      <w:marTop w:val="0"/>
      <w:marBottom w:val="0"/>
      <w:divBdr>
        <w:top w:val="none" w:sz="0" w:space="0" w:color="auto"/>
        <w:left w:val="none" w:sz="0" w:space="0" w:color="auto"/>
        <w:bottom w:val="none" w:sz="0" w:space="0" w:color="auto"/>
        <w:right w:val="none" w:sz="0" w:space="0" w:color="auto"/>
      </w:divBdr>
      <w:divsChild>
        <w:div w:id="844370067">
          <w:marLeft w:val="360"/>
          <w:marRight w:val="0"/>
          <w:marTop w:val="200"/>
          <w:marBottom w:val="0"/>
          <w:divBdr>
            <w:top w:val="none" w:sz="0" w:space="0" w:color="auto"/>
            <w:left w:val="none" w:sz="0" w:space="0" w:color="auto"/>
            <w:bottom w:val="none" w:sz="0" w:space="0" w:color="auto"/>
            <w:right w:val="none" w:sz="0" w:space="0" w:color="auto"/>
          </w:divBdr>
        </w:div>
        <w:div w:id="1550607564">
          <w:marLeft w:val="1080"/>
          <w:marRight w:val="0"/>
          <w:marTop w:val="100"/>
          <w:marBottom w:val="0"/>
          <w:divBdr>
            <w:top w:val="none" w:sz="0" w:space="0" w:color="auto"/>
            <w:left w:val="none" w:sz="0" w:space="0" w:color="auto"/>
            <w:bottom w:val="none" w:sz="0" w:space="0" w:color="auto"/>
            <w:right w:val="none" w:sz="0" w:space="0" w:color="auto"/>
          </w:divBdr>
        </w:div>
        <w:div w:id="820118489">
          <w:marLeft w:val="1080"/>
          <w:marRight w:val="0"/>
          <w:marTop w:val="100"/>
          <w:marBottom w:val="0"/>
          <w:divBdr>
            <w:top w:val="none" w:sz="0" w:space="0" w:color="auto"/>
            <w:left w:val="none" w:sz="0" w:space="0" w:color="auto"/>
            <w:bottom w:val="none" w:sz="0" w:space="0" w:color="auto"/>
            <w:right w:val="none" w:sz="0" w:space="0" w:color="auto"/>
          </w:divBdr>
        </w:div>
      </w:divsChild>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72988665">
      <w:bodyDiv w:val="1"/>
      <w:marLeft w:val="0"/>
      <w:marRight w:val="0"/>
      <w:marTop w:val="0"/>
      <w:marBottom w:val="0"/>
      <w:divBdr>
        <w:top w:val="none" w:sz="0" w:space="0" w:color="auto"/>
        <w:left w:val="none" w:sz="0" w:space="0" w:color="auto"/>
        <w:bottom w:val="none" w:sz="0" w:space="0" w:color="auto"/>
        <w:right w:val="none" w:sz="0" w:space="0" w:color="auto"/>
      </w:divBdr>
      <w:divsChild>
        <w:div w:id="624585846">
          <w:marLeft w:val="360"/>
          <w:marRight w:val="0"/>
          <w:marTop w:val="200"/>
          <w:marBottom w:val="0"/>
          <w:divBdr>
            <w:top w:val="none" w:sz="0" w:space="0" w:color="auto"/>
            <w:left w:val="none" w:sz="0" w:space="0" w:color="auto"/>
            <w:bottom w:val="none" w:sz="0" w:space="0" w:color="auto"/>
            <w:right w:val="none" w:sz="0" w:space="0" w:color="auto"/>
          </w:divBdr>
        </w:div>
        <w:div w:id="421997466">
          <w:marLeft w:val="1080"/>
          <w:marRight w:val="0"/>
          <w:marTop w:val="100"/>
          <w:marBottom w:val="0"/>
          <w:divBdr>
            <w:top w:val="none" w:sz="0" w:space="0" w:color="auto"/>
            <w:left w:val="none" w:sz="0" w:space="0" w:color="auto"/>
            <w:bottom w:val="none" w:sz="0" w:space="0" w:color="auto"/>
            <w:right w:val="none" w:sz="0" w:space="0" w:color="auto"/>
          </w:divBdr>
        </w:div>
        <w:div w:id="416637272">
          <w:marLeft w:val="1080"/>
          <w:marRight w:val="0"/>
          <w:marTop w:val="100"/>
          <w:marBottom w:val="0"/>
          <w:divBdr>
            <w:top w:val="none" w:sz="0" w:space="0" w:color="auto"/>
            <w:left w:val="none" w:sz="0" w:space="0" w:color="auto"/>
            <w:bottom w:val="none" w:sz="0" w:space="0" w:color="auto"/>
            <w:right w:val="none" w:sz="0" w:space="0" w:color="auto"/>
          </w:divBdr>
        </w:div>
      </w:divsChild>
    </w:div>
    <w:div w:id="484127189">
      <w:bodyDiv w:val="1"/>
      <w:marLeft w:val="0"/>
      <w:marRight w:val="0"/>
      <w:marTop w:val="0"/>
      <w:marBottom w:val="0"/>
      <w:divBdr>
        <w:top w:val="none" w:sz="0" w:space="0" w:color="auto"/>
        <w:left w:val="none" w:sz="0" w:space="0" w:color="auto"/>
        <w:bottom w:val="none" w:sz="0" w:space="0" w:color="auto"/>
        <w:right w:val="none" w:sz="0" w:space="0" w:color="auto"/>
      </w:divBdr>
      <w:divsChild>
        <w:div w:id="693850838">
          <w:marLeft w:val="360"/>
          <w:marRight w:val="0"/>
          <w:marTop w:val="200"/>
          <w:marBottom w:val="0"/>
          <w:divBdr>
            <w:top w:val="none" w:sz="0" w:space="0" w:color="auto"/>
            <w:left w:val="none" w:sz="0" w:space="0" w:color="auto"/>
            <w:bottom w:val="none" w:sz="0" w:space="0" w:color="auto"/>
            <w:right w:val="none" w:sz="0" w:space="0" w:color="auto"/>
          </w:divBdr>
        </w:div>
        <w:div w:id="1649283677">
          <w:marLeft w:val="1080"/>
          <w:marRight w:val="0"/>
          <w:marTop w:val="100"/>
          <w:marBottom w:val="0"/>
          <w:divBdr>
            <w:top w:val="none" w:sz="0" w:space="0" w:color="auto"/>
            <w:left w:val="none" w:sz="0" w:space="0" w:color="auto"/>
            <w:bottom w:val="none" w:sz="0" w:space="0" w:color="auto"/>
            <w:right w:val="none" w:sz="0" w:space="0" w:color="auto"/>
          </w:divBdr>
        </w:div>
        <w:div w:id="850412793">
          <w:marLeft w:val="1080"/>
          <w:marRight w:val="0"/>
          <w:marTop w:val="100"/>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0149124">
      <w:bodyDiv w:val="1"/>
      <w:marLeft w:val="0"/>
      <w:marRight w:val="0"/>
      <w:marTop w:val="0"/>
      <w:marBottom w:val="0"/>
      <w:divBdr>
        <w:top w:val="none" w:sz="0" w:space="0" w:color="auto"/>
        <w:left w:val="none" w:sz="0" w:space="0" w:color="auto"/>
        <w:bottom w:val="none" w:sz="0" w:space="0" w:color="auto"/>
        <w:right w:val="none" w:sz="0" w:space="0" w:color="auto"/>
      </w:divBdr>
      <w:divsChild>
        <w:div w:id="2125343150">
          <w:marLeft w:val="360"/>
          <w:marRight w:val="0"/>
          <w:marTop w:val="200"/>
          <w:marBottom w:val="0"/>
          <w:divBdr>
            <w:top w:val="none" w:sz="0" w:space="0" w:color="auto"/>
            <w:left w:val="none" w:sz="0" w:space="0" w:color="auto"/>
            <w:bottom w:val="none" w:sz="0" w:space="0" w:color="auto"/>
            <w:right w:val="none" w:sz="0" w:space="0" w:color="auto"/>
          </w:divBdr>
        </w:div>
      </w:divsChild>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732485">
      <w:bodyDiv w:val="1"/>
      <w:marLeft w:val="0"/>
      <w:marRight w:val="0"/>
      <w:marTop w:val="0"/>
      <w:marBottom w:val="0"/>
      <w:divBdr>
        <w:top w:val="none" w:sz="0" w:space="0" w:color="auto"/>
        <w:left w:val="none" w:sz="0" w:space="0" w:color="auto"/>
        <w:bottom w:val="none" w:sz="0" w:space="0" w:color="auto"/>
        <w:right w:val="none" w:sz="0" w:space="0" w:color="auto"/>
      </w:divBdr>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35262530">
      <w:bodyDiv w:val="1"/>
      <w:marLeft w:val="0"/>
      <w:marRight w:val="0"/>
      <w:marTop w:val="0"/>
      <w:marBottom w:val="0"/>
      <w:divBdr>
        <w:top w:val="none" w:sz="0" w:space="0" w:color="auto"/>
        <w:left w:val="none" w:sz="0" w:space="0" w:color="auto"/>
        <w:bottom w:val="none" w:sz="0" w:space="0" w:color="auto"/>
        <w:right w:val="none" w:sz="0" w:space="0" w:color="auto"/>
      </w:divBdr>
      <w:divsChild>
        <w:div w:id="359013360">
          <w:marLeft w:val="1800"/>
          <w:marRight w:val="0"/>
          <w:marTop w:val="100"/>
          <w:marBottom w:val="0"/>
          <w:divBdr>
            <w:top w:val="none" w:sz="0" w:space="0" w:color="auto"/>
            <w:left w:val="none" w:sz="0" w:space="0" w:color="auto"/>
            <w:bottom w:val="none" w:sz="0" w:space="0" w:color="auto"/>
            <w:right w:val="none" w:sz="0" w:space="0" w:color="auto"/>
          </w:divBdr>
        </w:div>
        <w:div w:id="454180620">
          <w:marLeft w:val="2520"/>
          <w:marRight w:val="0"/>
          <w:marTop w:val="100"/>
          <w:marBottom w:val="0"/>
          <w:divBdr>
            <w:top w:val="none" w:sz="0" w:space="0" w:color="auto"/>
            <w:left w:val="none" w:sz="0" w:space="0" w:color="auto"/>
            <w:bottom w:val="none" w:sz="0" w:space="0" w:color="auto"/>
            <w:right w:val="none" w:sz="0" w:space="0" w:color="auto"/>
          </w:divBdr>
        </w:div>
        <w:div w:id="1566722568">
          <w:marLeft w:val="2520"/>
          <w:marRight w:val="0"/>
          <w:marTop w:val="100"/>
          <w:marBottom w:val="0"/>
          <w:divBdr>
            <w:top w:val="none" w:sz="0" w:space="0" w:color="auto"/>
            <w:left w:val="none" w:sz="0" w:space="0" w:color="auto"/>
            <w:bottom w:val="none" w:sz="0" w:space="0" w:color="auto"/>
            <w:right w:val="none" w:sz="0" w:space="0" w:color="auto"/>
          </w:divBdr>
        </w:div>
        <w:div w:id="1517228129">
          <w:marLeft w:val="1800"/>
          <w:marRight w:val="0"/>
          <w:marTop w:val="100"/>
          <w:marBottom w:val="0"/>
          <w:divBdr>
            <w:top w:val="none" w:sz="0" w:space="0" w:color="auto"/>
            <w:left w:val="none" w:sz="0" w:space="0" w:color="auto"/>
            <w:bottom w:val="none" w:sz="0" w:space="0" w:color="auto"/>
            <w:right w:val="none" w:sz="0" w:space="0" w:color="auto"/>
          </w:divBdr>
        </w:div>
        <w:div w:id="912542618">
          <w:marLeft w:val="1080"/>
          <w:marRight w:val="0"/>
          <w:marTop w:val="100"/>
          <w:marBottom w:val="0"/>
          <w:divBdr>
            <w:top w:val="none" w:sz="0" w:space="0" w:color="auto"/>
            <w:left w:val="none" w:sz="0" w:space="0" w:color="auto"/>
            <w:bottom w:val="none" w:sz="0" w:space="0" w:color="auto"/>
            <w:right w:val="none" w:sz="0" w:space="0" w:color="auto"/>
          </w:divBdr>
        </w:div>
        <w:div w:id="1773354596">
          <w:marLeft w:val="1800"/>
          <w:marRight w:val="0"/>
          <w:marTop w:val="100"/>
          <w:marBottom w:val="0"/>
          <w:divBdr>
            <w:top w:val="none" w:sz="0" w:space="0" w:color="auto"/>
            <w:left w:val="none" w:sz="0" w:space="0" w:color="auto"/>
            <w:bottom w:val="none" w:sz="0" w:space="0" w:color="auto"/>
            <w:right w:val="none" w:sz="0" w:space="0" w:color="auto"/>
          </w:divBdr>
        </w:div>
      </w:divsChild>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44788792">
      <w:bodyDiv w:val="1"/>
      <w:marLeft w:val="0"/>
      <w:marRight w:val="0"/>
      <w:marTop w:val="0"/>
      <w:marBottom w:val="0"/>
      <w:divBdr>
        <w:top w:val="none" w:sz="0" w:space="0" w:color="auto"/>
        <w:left w:val="none" w:sz="0" w:space="0" w:color="auto"/>
        <w:bottom w:val="none" w:sz="0" w:space="0" w:color="auto"/>
        <w:right w:val="none" w:sz="0" w:space="0" w:color="auto"/>
      </w:divBdr>
      <w:divsChild>
        <w:div w:id="97415133">
          <w:marLeft w:val="360"/>
          <w:marRight w:val="0"/>
          <w:marTop w:val="200"/>
          <w:marBottom w:val="0"/>
          <w:divBdr>
            <w:top w:val="none" w:sz="0" w:space="0" w:color="auto"/>
            <w:left w:val="none" w:sz="0" w:space="0" w:color="auto"/>
            <w:bottom w:val="none" w:sz="0" w:space="0" w:color="auto"/>
            <w:right w:val="none" w:sz="0" w:space="0" w:color="auto"/>
          </w:divBdr>
        </w:div>
        <w:div w:id="262421776">
          <w:marLeft w:val="360"/>
          <w:marRight w:val="0"/>
          <w:marTop w:val="2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3391489">
      <w:bodyDiv w:val="1"/>
      <w:marLeft w:val="0"/>
      <w:marRight w:val="0"/>
      <w:marTop w:val="0"/>
      <w:marBottom w:val="0"/>
      <w:divBdr>
        <w:top w:val="none" w:sz="0" w:space="0" w:color="auto"/>
        <w:left w:val="none" w:sz="0" w:space="0" w:color="auto"/>
        <w:bottom w:val="none" w:sz="0" w:space="0" w:color="auto"/>
        <w:right w:val="none" w:sz="0" w:space="0" w:color="auto"/>
      </w:divBdr>
      <w:divsChild>
        <w:div w:id="1719670497">
          <w:marLeft w:val="360"/>
          <w:marRight w:val="0"/>
          <w:marTop w:val="200"/>
          <w:marBottom w:val="0"/>
          <w:divBdr>
            <w:top w:val="none" w:sz="0" w:space="0" w:color="auto"/>
            <w:left w:val="none" w:sz="0" w:space="0" w:color="auto"/>
            <w:bottom w:val="none" w:sz="0" w:space="0" w:color="auto"/>
            <w:right w:val="none" w:sz="0" w:space="0" w:color="auto"/>
          </w:divBdr>
        </w:div>
        <w:div w:id="24914792">
          <w:marLeft w:val="1080"/>
          <w:marRight w:val="0"/>
          <w:marTop w:val="1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6532612">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584156">
      <w:bodyDiv w:val="1"/>
      <w:marLeft w:val="0"/>
      <w:marRight w:val="0"/>
      <w:marTop w:val="0"/>
      <w:marBottom w:val="0"/>
      <w:divBdr>
        <w:top w:val="none" w:sz="0" w:space="0" w:color="auto"/>
        <w:left w:val="none" w:sz="0" w:space="0" w:color="auto"/>
        <w:bottom w:val="none" w:sz="0" w:space="0" w:color="auto"/>
        <w:right w:val="none" w:sz="0" w:space="0" w:color="auto"/>
      </w:divBdr>
      <w:divsChild>
        <w:div w:id="1238900803">
          <w:marLeft w:val="360"/>
          <w:marRight w:val="0"/>
          <w:marTop w:val="200"/>
          <w:marBottom w:val="0"/>
          <w:divBdr>
            <w:top w:val="none" w:sz="0" w:space="0" w:color="auto"/>
            <w:left w:val="none" w:sz="0" w:space="0" w:color="auto"/>
            <w:bottom w:val="none" w:sz="0" w:space="0" w:color="auto"/>
            <w:right w:val="none" w:sz="0" w:space="0" w:color="auto"/>
          </w:divBdr>
        </w:div>
        <w:div w:id="1986811028">
          <w:marLeft w:val="1080"/>
          <w:marRight w:val="0"/>
          <w:marTop w:val="100"/>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8694597">
      <w:bodyDiv w:val="1"/>
      <w:marLeft w:val="0"/>
      <w:marRight w:val="0"/>
      <w:marTop w:val="0"/>
      <w:marBottom w:val="0"/>
      <w:divBdr>
        <w:top w:val="none" w:sz="0" w:space="0" w:color="auto"/>
        <w:left w:val="none" w:sz="0" w:space="0" w:color="auto"/>
        <w:bottom w:val="none" w:sz="0" w:space="0" w:color="auto"/>
        <w:right w:val="none" w:sz="0" w:space="0" w:color="auto"/>
      </w:divBdr>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439681">
      <w:bodyDiv w:val="1"/>
      <w:marLeft w:val="0"/>
      <w:marRight w:val="0"/>
      <w:marTop w:val="0"/>
      <w:marBottom w:val="0"/>
      <w:divBdr>
        <w:top w:val="none" w:sz="0" w:space="0" w:color="auto"/>
        <w:left w:val="none" w:sz="0" w:space="0" w:color="auto"/>
        <w:bottom w:val="none" w:sz="0" w:space="0" w:color="auto"/>
        <w:right w:val="none" w:sz="0" w:space="0" w:color="auto"/>
      </w:divBdr>
      <w:divsChild>
        <w:div w:id="994727735">
          <w:marLeft w:val="360"/>
          <w:marRight w:val="0"/>
          <w:marTop w:val="200"/>
          <w:marBottom w:val="0"/>
          <w:divBdr>
            <w:top w:val="none" w:sz="0" w:space="0" w:color="auto"/>
            <w:left w:val="none" w:sz="0" w:space="0" w:color="auto"/>
            <w:bottom w:val="none" w:sz="0" w:space="0" w:color="auto"/>
            <w:right w:val="none" w:sz="0" w:space="0" w:color="auto"/>
          </w:divBdr>
        </w:div>
        <w:div w:id="668680616">
          <w:marLeft w:val="360"/>
          <w:marRight w:val="0"/>
          <w:marTop w:val="200"/>
          <w:marBottom w:val="0"/>
          <w:divBdr>
            <w:top w:val="none" w:sz="0" w:space="0" w:color="auto"/>
            <w:left w:val="none" w:sz="0" w:space="0" w:color="auto"/>
            <w:bottom w:val="none" w:sz="0" w:space="0" w:color="auto"/>
            <w:right w:val="none" w:sz="0" w:space="0" w:color="auto"/>
          </w:divBdr>
        </w:div>
        <w:div w:id="312491607">
          <w:marLeft w:val="1080"/>
          <w:marRight w:val="0"/>
          <w:marTop w:val="100"/>
          <w:marBottom w:val="0"/>
          <w:divBdr>
            <w:top w:val="none" w:sz="0" w:space="0" w:color="auto"/>
            <w:left w:val="none" w:sz="0" w:space="0" w:color="auto"/>
            <w:bottom w:val="none" w:sz="0" w:space="0" w:color="auto"/>
            <w:right w:val="none" w:sz="0" w:space="0" w:color="auto"/>
          </w:divBdr>
        </w:div>
        <w:div w:id="1053430561">
          <w:marLeft w:val="1080"/>
          <w:marRight w:val="0"/>
          <w:marTop w:val="100"/>
          <w:marBottom w:val="0"/>
          <w:divBdr>
            <w:top w:val="none" w:sz="0" w:space="0" w:color="auto"/>
            <w:left w:val="none" w:sz="0" w:space="0" w:color="auto"/>
            <w:bottom w:val="none" w:sz="0" w:space="0" w:color="auto"/>
            <w:right w:val="none" w:sz="0" w:space="0" w:color="auto"/>
          </w:divBdr>
        </w:div>
        <w:div w:id="887258313">
          <w:marLeft w:val="360"/>
          <w:marRight w:val="0"/>
          <w:marTop w:val="200"/>
          <w:marBottom w:val="0"/>
          <w:divBdr>
            <w:top w:val="none" w:sz="0" w:space="0" w:color="auto"/>
            <w:left w:val="none" w:sz="0" w:space="0" w:color="auto"/>
            <w:bottom w:val="none" w:sz="0" w:space="0" w:color="auto"/>
            <w:right w:val="none" w:sz="0" w:space="0" w:color="auto"/>
          </w:divBdr>
        </w:div>
      </w:divsChild>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3889416">
      <w:bodyDiv w:val="1"/>
      <w:marLeft w:val="0"/>
      <w:marRight w:val="0"/>
      <w:marTop w:val="0"/>
      <w:marBottom w:val="0"/>
      <w:divBdr>
        <w:top w:val="none" w:sz="0" w:space="0" w:color="auto"/>
        <w:left w:val="none" w:sz="0" w:space="0" w:color="auto"/>
        <w:bottom w:val="none" w:sz="0" w:space="0" w:color="auto"/>
        <w:right w:val="none" w:sz="0" w:space="0" w:color="auto"/>
      </w:divBdr>
      <w:divsChild>
        <w:div w:id="330260514">
          <w:marLeft w:val="360"/>
          <w:marRight w:val="0"/>
          <w:marTop w:val="200"/>
          <w:marBottom w:val="0"/>
          <w:divBdr>
            <w:top w:val="none" w:sz="0" w:space="0" w:color="auto"/>
            <w:left w:val="none" w:sz="0" w:space="0" w:color="auto"/>
            <w:bottom w:val="none" w:sz="0" w:space="0" w:color="auto"/>
            <w:right w:val="none" w:sz="0" w:space="0" w:color="auto"/>
          </w:divBdr>
        </w:div>
        <w:div w:id="1448429595">
          <w:marLeft w:val="1080"/>
          <w:marRight w:val="0"/>
          <w:marTop w:val="100"/>
          <w:marBottom w:val="0"/>
          <w:divBdr>
            <w:top w:val="none" w:sz="0" w:space="0" w:color="auto"/>
            <w:left w:val="none" w:sz="0" w:space="0" w:color="auto"/>
            <w:bottom w:val="none" w:sz="0" w:space="0" w:color="auto"/>
            <w:right w:val="none" w:sz="0" w:space="0" w:color="auto"/>
          </w:divBdr>
        </w:div>
        <w:div w:id="704138300">
          <w:marLeft w:val="1080"/>
          <w:marRight w:val="0"/>
          <w:marTop w:val="100"/>
          <w:marBottom w:val="0"/>
          <w:divBdr>
            <w:top w:val="none" w:sz="0" w:space="0" w:color="auto"/>
            <w:left w:val="none" w:sz="0" w:space="0" w:color="auto"/>
            <w:bottom w:val="none" w:sz="0" w:space="0" w:color="auto"/>
            <w:right w:val="none" w:sz="0" w:space="0" w:color="auto"/>
          </w:divBdr>
        </w:div>
        <w:div w:id="706879426">
          <w:marLeft w:val="1080"/>
          <w:marRight w:val="0"/>
          <w:marTop w:val="100"/>
          <w:marBottom w:val="0"/>
          <w:divBdr>
            <w:top w:val="none" w:sz="0" w:space="0" w:color="auto"/>
            <w:left w:val="none" w:sz="0" w:space="0" w:color="auto"/>
            <w:bottom w:val="none" w:sz="0" w:space="0" w:color="auto"/>
            <w:right w:val="none" w:sz="0" w:space="0" w:color="auto"/>
          </w:divBdr>
        </w:div>
        <w:div w:id="288557528">
          <w:marLeft w:val="360"/>
          <w:marRight w:val="0"/>
          <w:marTop w:val="200"/>
          <w:marBottom w:val="0"/>
          <w:divBdr>
            <w:top w:val="none" w:sz="0" w:space="0" w:color="auto"/>
            <w:left w:val="none" w:sz="0" w:space="0" w:color="auto"/>
            <w:bottom w:val="none" w:sz="0" w:space="0" w:color="auto"/>
            <w:right w:val="none" w:sz="0" w:space="0" w:color="auto"/>
          </w:divBdr>
        </w:div>
        <w:div w:id="1894192508">
          <w:marLeft w:val="1080"/>
          <w:marRight w:val="0"/>
          <w:marTop w:val="100"/>
          <w:marBottom w:val="0"/>
          <w:divBdr>
            <w:top w:val="none" w:sz="0" w:space="0" w:color="auto"/>
            <w:left w:val="none" w:sz="0" w:space="0" w:color="auto"/>
            <w:bottom w:val="none" w:sz="0" w:space="0" w:color="auto"/>
            <w:right w:val="none" w:sz="0" w:space="0" w:color="auto"/>
          </w:divBdr>
        </w:div>
        <w:div w:id="903611744">
          <w:marLeft w:val="1080"/>
          <w:marRight w:val="0"/>
          <w:marTop w:val="100"/>
          <w:marBottom w:val="0"/>
          <w:divBdr>
            <w:top w:val="none" w:sz="0" w:space="0" w:color="auto"/>
            <w:left w:val="none" w:sz="0" w:space="0" w:color="auto"/>
            <w:bottom w:val="none" w:sz="0" w:space="0" w:color="auto"/>
            <w:right w:val="none" w:sz="0" w:space="0" w:color="auto"/>
          </w:divBdr>
        </w:div>
        <w:div w:id="594245746">
          <w:marLeft w:val="360"/>
          <w:marRight w:val="0"/>
          <w:marTop w:val="200"/>
          <w:marBottom w:val="0"/>
          <w:divBdr>
            <w:top w:val="none" w:sz="0" w:space="0" w:color="auto"/>
            <w:left w:val="none" w:sz="0" w:space="0" w:color="auto"/>
            <w:bottom w:val="none" w:sz="0" w:space="0" w:color="auto"/>
            <w:right w:val="none" w:sz="0" w:space="0" w:color="auto"/>
          </w:divBdr>
        </w:div>
        <w:div w:id="281501135">
          <w:marLeft w:val="1080"/>
          <w:marRight w:val="0"/>
          <w:marTop w:val="100"/>
          <w:marBottom w:val="0"/>
          <w:divBdr>
            <w:top w:val="none" w:sz="0" w:space="0" w:color="auto"/>
            <w:left w:val="none" w:sz="0" w:space="0" w:color="auto"/>
            <w:bottom w:val="none" w:sz="0" w:space="0" w:color="auto"/>
            <w:right w:val="none" w:sz="0" w:space="0" w:color="auto"/>
          </w:divBdr>
        </w:div>
        <w:div w:id="847019501">
          <w:marLeft w:val="1080"/>
          <w:marRight w:val="0"/>
          <w:marTop w:val="100"/>
          <w:marBottom w:val="0"/>
          <w:divBdr>
            <w:top w:val="none" w:sz="0" w:space="0" w:color="auto"/>
            <w:left w:val="none" w:sz="0" w:space="0" w:color="auto"/>
            <w:bottom w:val="none" w:sz="0" w:space="0" w:color="auto"/>
            <w:right w:val="none" w:sz="0" w:space="0" w:color="auto"/>
          </w:divBdr>
        </w:div>
        <w:div w:id="1865054641">
          <w:marLeft w:val="360"/>
          <w:marRight w:val="0"/>
          <w:marTop w:val="200"/>
          <w:marBottom w:val="0"/>
          <w:divBdr>
            <w:top w:val="none" w:sz="0" w:space="0" w:color="auto"/>
            <w:left w:val="none" w:sz="0" w:space="0" w:color="auto"/>
            <w:bottom w:val="none" w:sz="0" w:space="0" w:color="auto"/>
            <w:right w:val="none" w:sz="0" w:space="0" w:color="auto"/>
          </w:divBdr>
        </w:div>
        <w:div w:id="1360474212">
          <w:marLeft w:val="1080"/>
          <w:marRight w:val="0"/>
          <w:marTop w:val="100"/>
          <w:marBottom w:val="0"/>
          <w:divBdr>
            <w:top w:val="none" w:sz="0" w:space="0" w:color="auto"/>
            <w:left w:val="none" w:sz="0" w:space="0" w:color="auto"/>
            <w:bottom w:val="none" w:sz="0" w:space="0" w:color="auto"/>
            <w:right w:val="none" w:sz="0" w:space="0" w:color="auto"/>
          </w:divBdr>
        </w:div>
        <w:div w:id="78260631">
          <w:marLeft w:val="1080"/>
          <w:marRight w:val="0"/>
          <w:marTop w:val="100"/>
          <w:marBottom w:val="0"/>
          <w:divBdr>
            <w:top w:val="none" w:sz="0" w:space="0" w:color="auto"/>
            <w:left w:val="none" w:sz="0" w:space="0" w:color="auto"/>
            <w:bottom w:val="none" w:sz="0" w:space="0" w:color="auto"/>
            <w:right w:val="none" w:sz="0" w:space="0" w:color="auto"/>
          </w:divBdr>
        </w:div>
        <w:div w:id="1213269318">
          <w:marLeft w:val="360"/>
          <w:marRight w:val="0"/>
          <w:marTop w:val="20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257740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B646D-D0EC-43E6-8774-BF4D00325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49F0086E-C22F-4F99-A312-61F24CBC94C4}">
  <ds:schemaRefs>
    <ds:schemaRef ds:uri="http://schemas.openxmlformats.org/officeDocument/2006/bibliography"/>
  </ds:schemaRefs>
</ds:datastoreItem>
</file>

<file path=customXml/itemProps5.xml><?xml version="1.0" encoding="utf-8"?>
<ds:datastoreItem xmlns:ds="http://schemas.openxmlformats.org/officeDocument/2006/customXml" ds:itemID="{F3C9339F-E689-4DE6-8D87-2E9804FF7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505</TotalTime>
  <Pages>3</Pages>
  <Words>915</Words>
  <Characters>5217</Characters>
  <Application>Microsoft Office Word</Application>
  <DocSecurity>0</DocSecurity>
  <Lines>43</Lines>
  <Paragraphs>12</Paragraphs>
  <ScaleCrop>false</ScaleCrop>
  <Company>Intel Corporation</Company>
  <LinksUpToDate>false</LinksUpToDate>
  <CharactersWithSpaces>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#98e</cp:lastModifiedBy>
  <cp:revision>382</cp:revision>
  <cp:lastPrinted>2018-02-12T13:00:00Z</cp:lastPrinted>
  <dcterms:created xsi:type="dcterms:W3CDTF">2020-02-14T17:33:00Z</dcterms:created>
  <dcterms:modified xsi:type="dcterms:W3CDTF">2021-01-15T21:14:00Z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8466cf5d-3201-4e71-9bf2-cb58b29147da</vt:lpwstr>
  </property>
  <property fmtid="{D5CDD505-2E9C-101B-9397-08002B2CF9AE}" pid="4" name="CTP_TimeStamp">
    <vt:lpwstr>2020-05-15 19:35:45Z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